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20" w:rsidRPr="00FC5969" w:rsidRDefault="00986659" w:rsidP="00016899">
      <w:pPr>
        <w:autoSpaceDE w:val="0"/>
        <w:autoSpaceDN w:val="0"/>
        <w:adjustRightInd w:val="0"/>
        <w:jc w:val="right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noProof/>
          <w:color w:val="000000"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170pt;margin-top:-5pt;width:119.2pt;height:137.7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" strokecolor="white">
            <v:textbox style="mso-fit-shape-to-text:t">
              <w:txbxContent>
                <w:p w:rsidR="00171886" w:rsidRDefault="00171886" w:rsidP="00E64CEE">
                  <w:pPr>
                    <w:bidi/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301750" cy="1647825"/>
                        <wp:effectExtent l="1905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5344" r="83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7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1120" w:rsidRPr="00FC5969" w:rsidRDefault="00F51120" w:rsidP="00C06816">
      <w:pPr>
        <w:autoSpaceDE w:val="0"/>
        <w:autoSpaceDN w:val="0"/>
        <w:adjustRightInd w:val="0"/>
        <w:ind w:left="2880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F51120" w:rsidRDefault="00F51120" w:rsidP="00572F9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</w:p>
    <w:p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:rsidR="00797D4D" w:rsidRDefault="00797D4D" w:rsidP="007265EC">
      <w:pPr>
        <w:bidi/>
        <w:spacing w:line="480" w:lineRule="auto"/>
        <w:jc w:val="center"/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 w:bidi="ar-JO"/>
        </w:rPr>
      </w:pPr>
    </w:p>
    <w:p w:rsidR="00F51120" w:rsidRPr="004B5C8D" w:rsidRDefault="007265EC" w:rsidP="00797D4D">
      <w:pPr>
        <w:bidi/>
        <w:spacing w:line="480" w:lineRule="auto"/>
        <w:jc w:val="center"/>
        <w:rPr>
          <w:rFonts w:ascii="Simplified Arabic" w:hAnsi="Simplified Arabic" w:cs="Simplified Arabic"/>
          <w:bCs/>
          <w:sz w:val="40"/>
          <w:szCs w:val="40"/>
        </w:rPr>
      </w:pPr>
      <w:r w:rsidRPr="004B5C8D"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  <w:t>الجامعة الأردنية</w:t>
      </w:r>
    </w:p>
    <w:p w:rsidR="00F51120" w:rsidRPr="00FA7C22" w:rsidRDefault="007265EC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val="en-US" w:bidi="ar-JO"/>
        </w:rPr>
      </w:pPr>
      <w:r w:rsidRPr="004B5C8D">
        <w:rPr>
          <w:rFonts w:ascii="Simplified Arabic" w:hAnsi="Simplified Arabic" w:cs="Simplified Arabic"/>
          <w:b/>
          <w:bCs/>
          <w:sz w:val="40"/>
          <w:szCs w:val="40"/>
          <w:rtl/>
        </w:rPr>
        <w:t>مركز الاعتماد وضمان الجودة</w:t>
      </w:r>
    </w:p>
    <w:p w:rsidR="00797D4D" w:rsidRPr="00C256F4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en-US"/>
        </w:rPr>
      </w:pPr>
    </w:p>
    <w:p w:rsidR="00797D4D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797D4D" w:rsidRPr="004B5C8D" w:rsidRDefault="00986659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noProof/>
          <w:sz w:val="40"/>
          <w:szCs w:val="40"/>
          <w:lang w:val="en-US"/>
        </w:rPr>
        <w:pict>
          <v:shape id="Text Box 2" o:spid="_x0000_s1027" type="#_x0000_t202" style="position:absolute;left:0;text-align:left;margin-left:128.75pt;margin-top:24.7pt;width:237.15pt;height:4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" strokecolor="white" strokeweight="1pt">
            <v:fill color2="#999" focus="100%" type="gradient"/>
            <v:shadow on="t" color="#7f7f7f" opacity=".5" offset="1pt"/>
            <v:textbox>
              <w:txbxContent>
                <w:p w:rsidR="00171886" w:rsidRPr="0040020F" w:rsidRDefault="00171886" w:rsidP="00797D4D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56"/>
                      <w:szCs w:val="56"/>
                      <w:u w:val="single"/>
                    </w:rPr>
                  </w:pPr>
                  <w:r w:rsidRPr="0040020F">
                    <w:rPr>
                      <w:rFonts w:ascii="Simplified Arabic" w:hAnsi="Simplified Arabic" w:cs="Simplified Arabic"/>
                      <w:b/>
                      <w:bCs/>
                      <w:sz w:val="56"/>
                      <w:szCs w:val="56"/>
                      <w:u w:val="single"/>
                      <w:rtl/>
                    </w:rPr>
                    <w:t>مخطط المادة الدراسية</w:t>
                  </w: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  <w:p w:rsidR="00171886" w:rsidRPr="0002388B" w:rsidRDefault="00171886" w:rsidP="00862D31">
                  <w:pPr>
                    <w:pStyle w:val="ps1Char"/>
                  </w:pPr>
                </w:p>
              </w:txbxContent>
            </v:textbox>
          </v:shape>
        </w:pict>
      </w:r>
    </w:p>
    <w:tbl>
      <w:tblPr>
        <w:tblW w:w="9990" w:type="dxa"/>
        <w:tblInd w:w="-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70"/>
        <w:gridCol w:w="3330"/>
        <w:gridCol w:w="990"/>
      </w:tblGrid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C3369B" w:rsidRDefault="00C3369B" w:rsidP="00862D31">
            <w:pPr>
              <w:pStyle w:val="ps1Cha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lastRenderedPageBreak/>
              <w:t xml:space="preserve">الإرشاد المهني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4B5C8D" w:rsidRDefault="009B1CAD" w:rsidP="009B1CAD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990" w:type="dxa"/>
            <w:vAlign w:val="center"/>
          </w:tcPr>
          <w:p w:rsidR="009B1CAD" w:rsidRPr="00FC5969" w:rsidRDefault="009B1CA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br w:type="page"/>
            </w:r>
            <w:r w:rsidR="00BE1A4D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976935" w:rsidRDefault="00C3369B" w:rsidP="00862D31">
            <w:pPr>
              <w:pStyle w:val="ps1Char"/>
            </w:pPr>
            <w:r w:rsidRPr="00C3369B">
              <w:rPr>
                <w:rFonts w:cs="Times New Roman"/>
                <w:rtl/>
              </w:rPr>
              <w:t>0805703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4B5C8D" w:rsidRDefault="009B1CAD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المادة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2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B9195A" w:rsidRDefault="00F82874" w:rsidP="00862D31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:rsidR="009B1CAD" w:rsidRPr="00B9195A" w:rsidRDefault="009B1CAD" w:rsidP="00862D31">
            <w:pPr>
              <w:pStyle w:val="ps1Char"/>
            </w:pPr>
            <w:r w:rsidRPr="00B9195A">
              <w:rPr>
                <w:rtl/>
              </w:rPr>
              <w:t>الساعات المعتمدة (نظري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،عملي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3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B9195A" w:rsidRDefault="00F82874" w:rsidP="00862D31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:rsidR="009B1CAD" w:rsidRPr="00B9195A" w:rsidRDefault="00980C02" w:rsidP="00862D31">
            <w:pPr>
              <w:pStyle w:val="ps1Char"/>
            </w:pPr>
            <w:r w:rsidRPr="00B9195A">
              <w:rPr>
                <w:rtl/>
              </w:rPr>
              <w:t>الساعات الفعلية (نظري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، عملي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:rsidR="009B1CAD" w:rsidRPr="00FC5969" w:rsidRDefault="009B1CA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B1CAD" w:rsidRPr="00FC5969" w:rsidTr="00420B90">
        <w:trPr>
          <w:trHeight w:val="354"/>
        </w:trPr>
        <w:tc>
          <w:tcPr>
            <w:tcW w:w="5670" w:type="dxa"/>
          </w:tcPr>
          <w:p w:rsidR="009B1CAD" w:rsidRPr="00B9195A" w:rsidRDefault="009E1900" w:rsidP="00862D31">
            <w:pPr>
              <w:pStyle w:val="ps1Char"/>
            </w:pPr>
            <w:r>
              <w:rPr>
                <w:rFonts w:hint="cs"/>
                <w:rtl/>
              </w:rPr>
              <w:t>لا يوجد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B83070" w:rsidRDefault="00B7316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المتطلّب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ات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السابق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ة</w:t>
            </w:r>
            <w:r w:rsidR="00797D4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/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المتطلب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ات</w:t>
            </w:r>
            <w:r w:rsidR="00976935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المتزامنة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4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B9195A" w:rsidRDefault="00F82874" w:rsidP="00862D31">
            <w:pPr>
              <w:pStyle w:val="ps1Char"/>
            </w:pPr>
            <w:r>
              <w:rPr>
                <w:rFonts w:hint="cs"/>
                <w:rtl/>
              </w:rPr>
              <w:t>الارشاد</w:t>
            </w:r>
            <w:r w:rsidR="00C3369B">
              <w:rPr>
                <w:rFonts w:hint="cs"/>
                <w:rtl/>
              </w:rPr>
              <w:t xml:space="preserve"> النفسي والتربوي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4B5C8D" w:rsidRDefault="00515C46" w:rsidP="00515C4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5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B9195A" w:rsidRDefault="002F5EDA" w:rsidP="00862D31">
            <w:pPr>
              <w:pStyle w:val="ps1Char"/>
            </w:pPr>
            <w:r>
              <w:rPr>
                <w:rFonts w:hint="cs"/>
                <w:rtl/>
              </w:rPr>
              <w:t>05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4B5C8D" w:rsidRDefault="00515C46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البرنامج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6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B9195A" w:rsidRDefault="00F82874" w:rsidP="00862D31">
            <w:pPr>
              <w:pStyle w:val="ps1Char"/>
            </w:pPr>
            <w:r>
              <w:rPr>
                <w:rFonts w:hint="cs"/>
                <w:rtl/>
              </w:rPr>
              <w:t>الجامعة الأردنية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اسم الجامعة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7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B9195A" w:rsidRDefault="00F82874" w:rsidP="00862D31">
            <w:pPr>
              <w:pStyle w:val="ps1Char"/>
            </w:pPr>
            <w:r>
              <w:rPr>
                <w:rFonts w:hint="cs"/>
                <w:rtl/>
              </w:rPr>
              <w:t>العلوم التربوية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الكلية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8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B9195A" w:rsidRDefault="00F82874" w:rsidP="00862D31">
            <w:pPr>
              <w:pStyle w:val="ps1Char"/>
            </w:pPr>
            <w:r>
              <w:rPr>
                <w:rFonts w:hint="cs"/>
                <w:rtl/>
              </w:rPr>
              <w:t>الارشاد والتربية الخاصة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القسم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9</w:t>
            </w:r>
          </w:p>
        </w:tc>
      </w:tr>
      <w:tr w:rsidR="009B1CAD" w:rsidRPr="00FC5969" w:rsidTr="00420B90">
        <w:trPr>
          <w:trHeight w:val="399"/>
        </w:trPr>
        <w:tc>
          <w:tcPr>
            <w:tcW w:w="5670" w:type="dxa"/>
          </w:tcPr>
          <w:p w:rsidR="009B1CAD" w:rsidRPr="00B9195A" w:rsidRDefault="00C3369B" w:rsidP="00862D31">
            <w:pPr>
              <w:pStyle w:val="ps1Char"/>
            </w:pPr>
            <w:r>
              <w:rPr>
                <w:rFonts w:hint="cs"/>
                <w:rtl/>
              </w:rPr>
              <w:t>ماجستير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مستوى المادة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10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B9195A" w:rsidRDefault="00890E04" w:rsidP="00FD70CE">
            <w:pPr>
              <w:pStyle w:val="ps1Char"/>
            </w:pPr>
            <w:r>
              <w:t>2023/2024</w:t>
            </w:r>
          </w:p>
        </w:tc>
        <w:tc>
          <w:tcPr>
            <w:tcW w:w="3330" w:type="dxa"/>
            <w:shd w:val="clear" w:color="auto" w:fill="D9D9D9"/>
          </w:tcPr>
          <w:p w:rsidR="009B1CAD" w:rsidRPr="004B5C8D" w:rsidRDefault="009B6B0A" w:rsidP="00D43B2C">
            <w:pPr>
              <w:tabs>
                <w:tab w:val="left" w:pos="900"/>
              </w:tabs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sz w:val="22"/>
                <w:szCs w:val="22"/>
                <w:rtl/>
              </w:rPr>
              <w:t>العام الجامعي/ الفصل الدراسي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11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B9195A" w:rsidRDefault="00C3369B" w:rsidP="00862D31">
            <w:pPr>
              <w:pStyle w:val="ps1Char"/>
            </w:pPr>
            <w:r>
              <w:rPr>
                <w:rFonts w:hint="cs"/>
                <w:rtl/>
              </w:rPr>
              <w:t>الماجستير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B83070" w:rsidRDefault="00B8307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الدرجة العلمية للبرنامج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12</w:t>
            </w:r>
          </w:p>
        </w:tc>
      </w:tr>
      <w:tr w:rsidR="009B1CAD" w:rsidRPr="00FC5969" w:rsidTr="00420B90">
        <w:trPr>
          <w:trHeight w:val="307"/>
        </w:trPr>
        <w:tc>
          <w:tcPr>
            <w:tcW w:w="5670" w:type="dxa"/>
          </w:tcPr>
          <w:p w:rsidR="009B1CAD" w:rsidRPr="00B9195A" w:rsidDel="000E10C1" w:rsidRDefault="00F82874" w:rsidP="00862D31">
            <w:pPr>
              <w:pStyle w:val="ps1Cha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4B5C8D" w:rsidRDefault="009B6B0A" w:rsidP="00D43B2C">
            <w:pPr>
              <w:pStyle w:val="Default"/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الأقسام الأخرى المشتركة في تدريس المادة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13</w:t>
            </w:r>
          </w:p>
        </w:tc>
      </w:tr>
      <w:tr w:rsidR="009B1CAD" w:rsidRPr="00FC5969" w:rsidTr="00420B90">
        <w:trPr>
          <w:trHeight w:val="399"/>
        </w:trPr>
        <w:tc>
          <w:tcPr>
            <w:tcW w:w="5670" w:type="dxa"/>
            <w:vAlign w:val="center"/>
          </w:tcPr>
          <w:p w:rsidR="009B1CAD" w:rsidRPr="00B9195A" w:rsidRDefault="00F82874" w:rsidP="00862D31">
            <w:pPr>
              <w:pStyle w:val="ps1Char"/>
            </w:pPr>
            <w:r>
              <w:rPr>
                <w:rFonts w:hint="cs"/>
                <w:rtl/>
              </w:rPr>
              <w:t>اللغة العربية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4B5C8D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لغة التدريس</w:t>
            </w:r>
          </w:p>
        </w:tc>
        <w:tc>
          <w:tcPr>
            <w:tcW w:w="990" w:type="dxa"/>
            <w:vAlign w:val="center"/>
          </w:tcPr>
          <w:p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14</w:t>
            </w:r>
          </w:p>
        </w:tc>
      </w:tr>
      <w:tr w:rsidR="009B1CAD" w:rsidRPr="00793034" w:rsidTr="00420B90">
        <w:trPr>
          <w:trHeight w:val="307"/>
        </w:trPr>
        <w:tc>
          <w:tcPr>
            <w:tcW w:w="5670" w:type="dxa"/>
          </w:tcPr>
          <w:p w:rsidR="009B1CAD" w:rsidRPr="00E06A62" w:rsidRDefault="00C53FA7" w:rsidP="006F7F8A">
            <w:pPr>
              <w:pStyle w:val="ps1Char"/>
              <w:rPr>
                <w:lang w:val="en-US"/>
              </w:rPr>
            </w:pPr>
            <w:r>
              <w:t>202</w:t>
            </w:r>
            <w:r w:rsidR="006F7F8A">
              <w:t>3</w:t>
            </w:r>
            <w:r>
              <w:t>/20</w:t>
            </w:r>
            <w:r w:rsidR="00E06A62">
              <w:rPr>
                <w:lang w:val="en-US"/>
              </w:rPr>
              <w:t>2</w:t>
            </w:r>
            <w:r w:rsidR="006F7F8A">
              <w:rPr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3330" w:type="dxa"/>
            <w:shd w:val="clear" w:color="auto" w:fill="D9D9D9"/>
            <w:vAlign w:val="center"/>
          </w:tcPr>
          <w:p w:rsidR="009B1CAD" w:rsidRPr="005867A1" w:rsidRDefault="009B6B0A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5867A1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تاريخ استحداث </w:t>
            </w:r>
            <w:r w:rsidR="00B83070" w:rsidRPr="005867A1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مخطط المادة الدراسية</w:t>
            </w:r>
            <w:r w:rsidRPr="005867A1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/ </w:t>
            </w:r>
            <w:r w:rsidR="00B83070" w:rsidRPr="005867A1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تاريخ مراجعة مخطط المادة الدراسية</w:t>
            </w:r>
          </w:p>
        </w:tc>
        <w:tc>
          <w:tcPr>
            <w:tcW w:w="990" w:type="dxa"/>
            <w:vAlign w:val="center"/>
          </w:tcPr>
          <w:p w:rsidR="009B1CAD" w:rsidRPr="00976935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15</w:t>
            </w:r>
          </w:p>
        </w:tc>
      </w:tr>
    </w:tbl>
    <w:p w:rsidR="004B5C8D" w:rsidRDefault="004B5C8D" w:rsidP="00862D31">
      <w:pPr>
        <w:pStyle w:val="ps1Char"/>
        <w:rPr>
          <w:rtl/>
        </w:rPr>
      </w:pPr>
    </w:p>
    <w:p w:rsidR="004B5C8D" w:rsidRPr="003E5BCF" w:rsidRDefault="00793034" w:rsidP="00862D31">
      <w:pPr>
        <w:pStyle w:val="ps1Char"/>
        <w:rPr>
          <w:rtl/>
        </w:rPr>
      </w:pPr>
      <w:r>
        <w:rPr>
          <w:rFonts w:hint="cs"/>
          <w:rtl/>
        </w:rPr>
        <w:t>16</w:t>
      </w:r>
      <w:r w:rsidR="00BE1A4D" w:rsidRPr="00863535">
        <w:t>.</w:t>
      </w:r>
      <w:r w:rsidR="004B5C8D" w:rsidRPr="003E5BCF">
        <w:rPr>
          <w:rtl/>
        </w:rPr>
        <w:t xml:space="preserve"> منسّق المادة</w:t>
      </w:r>
    </w:p>
    <w:tbl>
      <w:tblPr>
        <w:tblW w:w="10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92"/>
      </w:tblGrid>
      <w:tr w:rsidR="00B143AC" w:rsidRPr="00FC5969" w:rsidTr="00793034">
        <w:trPr>
          <w:trHeight w:val="658"/>
        </w:trPr>
        <w:tc>
          <w:tcPr>
            <w:tcW w:w="10092" w:type="dxa"/>
          </w:tcPr>
          <w:p w:rsidR="00F82874" w:rsidRPr="00793034" w:rsidRDefault="00D60E13" w:rsidP="00862D31">
            <w:pPr>
              <w:pStyle w:val="ps1Char"/>
              <w:rPr>
                <w:lang w:val="en-US"/>
              </w:rPr>
            </w:pPr>
            <w:r w:rsidRPr="00793034">
              <w:rPr>
                <w:rFonts w:hint="cs"/>
                <w:rtl/>
              </w:rPr>
              <w:t>لا يوجد</w:t>
            </w:r>
          </w:p>
        </w:tc>
      </w:tr>
    </w:tbl>
    <w:p w:rsidR="00A75C88" w:rsidRPr="00A75C88" w:rsidRDefault="00A75C88" w:rsidP="00625256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17</w:t>
      </w:r>
      <w:r w:rsidR="00BE1A4D">
        <w:rPr>
          <w:rFonts w:ascii="Cambria" w:hAnsi="Cambria"/>
          <w:sz w:val="22"/>
          <w:szCs w:val="22"/>
        </w:rPr>
        <w:t>.</w:t>
      </w:r>
      <w:r w:rsidR="00625256">
        <w:rPr>
          <w:rFonts w:ascii="Cambria" w:hAnsi="Cambria" w:hint="cs"/>
          <w:sz w:val="22"/>
          <w:szCs w:val="22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FC5969" w:rsidTr="00002735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49" w:rsidRPr="00965F49" w:rsidRDefault="00D44570" w:rsidP="00890E04">
            <w:pPr>
              <w:pStyle w:val="ps1Char"/>
              <w:jc w:val="center"/>
              <w:rPr>
                <w:rtl/>
              </w:rPr>
            </w:pPr>
            <w:r w:rsidRPr="00965F49">
              <w:rPr>
                <w:rtl/>
              </w:rPr>
              <w:t>المدرس (</w:t>
            </w:r>
            <w:r w:rsidR="00890E04">
              <w:rPr>
                <w:rtl/>
              </w:rPr>
              <w:t>الاستاذ الدكتور</w:t>
            </w:r>
            <w:r w:rsidR="00890E04">
              <w:rPr>
                <w:rFonts w:hint="cs"/>
                <w:rtl/>
                <w:lang w:val="en-US"/>
              </w:rPr>
              <w:t>علا الحويان</w:t>
            </w:r>
            <w:r w:rsidRPr="00965F49">
              <w:rPr>
                <w:rtl/>
              </w:rPr>
              <w:t xml:space="preserve"> </w:t>
            </w:r>
            <w:r w:rsidR="00420B90" w:rsidRPr="00965F49">
              <w:rPr>
                <w:rtl/>
              </w:rPr>
              <w:t>رقم المكتب</w:t>
            </w:r>
            <w:r w:rsidR="00C256F4" w:rsidRPr="00965F49">
              <w:rPr>
                <w:rtl/>
              </w:rPr>
              <w:t xml:space="preserve"> (</w:t>
            </w:r>
            <w:r w:rsidR="00890E04">
              <w:rPr>
                <w:rFonts w:hint="cs"/>
                <w:rtl/>
              </w:rPr>
              <w:t>371</w:t>
            </w:r>
            <w:r w:rsidR="00C256F4" w:rsidRPr="00965F49">
              <w:rPr>
                <w:rtl/>
              </w:rPr>
              <w:t>)</w:t>
            </w:r>
            <w:r w:rsidR="00420B90" w:rsidRPr="00965F49">
              <w:rPr>
                <w:rtl/>
              </w:rPr>
              <w:t>، الساعات المكتبية</w:t>
            </w:r>
            <w:r w:rsidR="00C256F4" w:rsidRPr="00965F49">
              <w:rPr>
                <w:rtl/>
              </w:rPr>
              <w:t xml:space="preserve"> (</w:t>
            </w:r>
            <w:r w:rsidR="00FD70CE">
              <w:rPr>
                <w:rFonts w:hint="cs"/>
                <w:rtl/>
              </w:rPr>
              <w:t>3-4</w:t>
            </w:r>
            <w:r w:rsidR="00651392">
              <w:rPr>
                <w:rtl/>
              </w:rPr>
              <w:t>ح.ن</w:t>
            </w:r>
            <w:r w:rsidR="00976935" w:rsidRPr="00965F49">
              <w:rPr>
                <w:rtl/>
              </w:rPr>
              <w:t>.</w:t>
            </w:r>
            <w:r w:rsidR="00C53FA7">
              <w:rPr>
                <w:rFonts w:hint="cs"/>
                <w:rtl/>
              </w:rPr>
              <w:t xml:space="preserve">ث </w:t>
            </w:r>
            <w:r w:rsidR="00976935" w:rsidRPr="00965F49">
              <w:rPr>
                <w:rtl/>
              </w:rPr>
              <w:t>ر</w:t>
            </w:r>
            <w:r w:rsidR="00C256F4" w:rsidRPr="00965F49">
              <w:rPr>
                <w:rtl/>
              </w:rPr>
              <w:t>)</w:t>
            </w:r>
            <w:r w:rsidR="00420B90" w:rsidRPr="00965F49">
              <w:rPr>
                <w:rtl/>
              </w:rPr>
              <w:t>،</w:t>
            </w:r>
          </w:p>
          <w:p w:rsidR="009310E1" w:rsidRPr="00793034" w:rsidRDefault="00420B90" w:rsidP="00890E04">
            <w:pPr>
              <w:pStyle w:val="ps1Char"/>
              <w:jc w:val="center"/>
              <w:rPr>
                <w:lang w:val="en-US"/>
              </w:rPr>
            </w:pPr>
            <w:r w:rsidRPr="00965F49">
              <w:rPr>
                <w:rtl/>
              </w:rPr>
              <w:t>رقم الهاتف</w:t>
            </w:r>
            <w:r w:rsidR="00C256F4" w:rsidRPr="00965F49">
              <w:rPr>
                <w:rtl/>
              </w:rPr>
              <w:t xml:space="preserve"> (</w:t>
            </w:r>
            <w:r w:rsidR="00651392" w:rsidRPr="00651392">
              <w:rPr>
                <w:rFonts w:cs="Times New Roman"/>
                <w:rtl/>
              </w:rPr>
              <w:t>24539</w:t>
            </w:r>
            <w:r w:rsidR="00976935" w:rsidRPr="00965F49">
              <w:rPr>
                <w:rtl/>
              </w:rPr>
              <w:t xml:space="preserve"> </w:t>
            </w:r>
            <w:r w:rsidR="00C256F4" w:rsidRPr="00965F49">
              <w:rPr>
                <w:rtl/>
              </w:rPr>
              <w:t>)</w:t>
            </w:r>
            <w:r w:rsidRPr="00965F49">
              <w:rPr>
                <w:rtl/>
              </w:rPr>
              <w:t>،</w:t>
            </w:r>
            <w:r w:rsidR="00976935" w:rsidRPr="00965F49">
              <w:rPr>
                <w:rtl/>
              </w:rPr>
              <w:t xml:space="preserve"> </w:t>
            </w:r>
            <w:r w:rsidRPr="00965F49">
              <w:rPr>
                <w:rtl/>
              </w:rPr>
              <w:t>البريد الإلكتروني</w:t>
            </w:r>
            <w:r w:rsidR="00C256F4" w:rsidRPr="00965F49">
              <w:rPr>
                <w:rtl/>
              </w:rPr>
              <w:t xml:space="preserve"> </w:t>
            </w:r>
            <w:r w:rsidR="00C256F4" w:rsidRPr="00965F49">
              <w:rPr>
                <w:lang w:val="en-US"/>
              </w:rPr>
              <w:t xml:space="preserve">    (</w:t>
            </w:r>
            <w:r w:rsidR="00890E04">
              <w:t>o.alhwayan</w:t>
            </w:r>
            <w:r w:rsidR="00651392" w:rsidRPr="00651392">
              <w:t>@ju.edu.jo</w:t>
            </w:r>
            <w:r w:rsidR="00976935" w:rsidRPr="00793034">
              <w:t xml:space="preserve"> </w:t>
            </w:r>
            <w:r w:rsidR="00C256F4" w:rsidRPr="00793034">
              <w:rPr>
                <w:lang w:val="en-US"/>
              </w:rPr>
              <w:t>)</w:t>
            </w:r>
          </w:p>
        </w:tc>
      </w:tr>
    </w:tbl>
    <w:p w:rsidR="002624E2" w:rsidRDefault="002624E2" w:rsidP="00E60297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  <w:rtl/>
          <w:lang w:bidi="ar-JO"/>
        </w:rPr>
      </w:pPr>
    </w:p>
    <w:p w:rsidR="00F50625" w:rsidRPr="00FC5969" w:rsidRDefault="00E60297" w:rsidP="002624E2">
      <w:pPr>
        <w:pStyle w:val="Heading7"/>
        <w:bidi/>
        <w:rPr>
          <w:rFonts w:ascii="Cambria" w:hAnsi="Cambria"/>
          <w:b/>
          <w:bCs/>
          <w:sz w:val="22"/>
          <w:szCs w:val="22"/>
          <w:u w:val="none"/>
          <w:rtl/>
          <w:lang w:bidi="ar-JO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18</w:t>
      </w:r>
      <w:r w:rsidR="00BE1A4D">
        <w:rPr>
          <w:rFonts w:ascii="Cambria" w:hAnsi="Cambria" w:cs="Arial"/>
          <w:b/>
          <w:bCs/>
          <w:sz w:val="22"/>
          <w:szCs w:val="22"/>
          <w:u w:val="none"/>
        </w:rPr>
        <w:t>.</w:t>
      </w: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وصف المادة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227454" w:rsidTr="002624E2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9B" w:rsidRPr="00C3369B" w:rsidRDefault="00C3369B" w:rsidP="00C3369B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  <w:lang w:val="en-US"/>
              </w:rPr>
            </w:pPr>
            <w:r w:rsidRPr="00C3369B">
              <w:rPr>
                <w:rFonts w:ascii="Times New Roman" w:hAnsi="Times New Roman" w:cs="Arabic Transparent"/>
                <w:sz w:val="28"/>
                <w:szCs w:val="28"/>
                <w:rtl/>
                <w:lang w:val="en-US"/>
              </w:rPr>
              <w:t>تتناول هذه المادة مهارات الحصول على المعلومات المهنية والتربوية وكيفية استخدامهـا في التربية المهنية</w:t>
            </w:r>
            <w:r>
              <w:rPr>
                <w:rFonts w:ascii="Times New Roman" w:hAnsi="Times New Roman" w:cs="Arabic Transparent"/>
                <w:sz w:val="28"/>
                <w:szCs w:val="28"/>
                <w:rtl/>
                <w:lang w:val="en-US"/>
              </w:rPr>
              <w:t xml:space="preserve"> والإرشاد المهني والنمو المهني</w:t>
            </w:r>
            <w:r>
              <w:rPr>
                <w:rFonts w:ascii="Times New Roman" w:hAnsi="Times New Roman" w:cs="Arabic Transparent" w:hint="cs"/>
                <w:sz w:val="28"/>
                <w:szCs w:val="28"/>
                <w:rtl/>
                <w:lang w:val="en-US"/>
              </w:rPr>
              <w:t xml:space="preserve"> </w:t>
            </w:r>
            <w:r w:rsidRPr="00C3369B">
              <w:rPr>
                <w:rFonts w:ascii="Times New Roman" w:hAnsi="Times New Roman" w:cs="Arabic Transparent"/>
                <w:sz w:val="28"/>
                <w:szCs w:val="28"/>
                <w:rtl/>
                <w:lang w:val="en-US"/>
              </w:rPr>
              <w:t>ويؤكد على أهم  نظريات ا</w:t>
            </w:r>
            <w:r>
              <w:rPr>
                <w:rFonts w:ascii="Times New Roman" w:hAnsi="Times New Roman" w:cs="Arabic Transparent"/>
                <w:sz w:val="28"/>
                <w:szCs w:val="28"/>
                <w:rtl/>
                <w:lang w:val="en-US"/>
              </w:rPr>
              <w:t>لنمو المهنـي باختصار</w:t>
            </w:r>
            <w:r w:rsidRPr="00C3369B">
              <w:rPr>
                <w:rFonts w:ascii="Times New Roman" w:hAnsi="Times New Roman" w:cs="Arabic Transparent"/>
                <w:sz w:val="28"/>
                <w:szCs w:val="28"/>
                <w:rtl/>
                <w:lang w:val="en-US"/>
              </w:rPr>
              <w:t>، وعلى برامج التربي</w:t>
            </w:r>
            <w:r>
              <w:rPr>
                <w:rFonts w:ascii="Times New Roman" w:hAnsi="Times New Roman" w:cs="Arabic Transparent"/>
                <w:sz w:val="28"/>
                <w:szCs w:val="28"/>
                <w:rtl/>
                <w:lang w:val="en-US"/>
              </w:rPr>
              <w:t>ة المهنية وأهمية دور المرشد بها</w:t>
            </w:r>
            <w:r w:rsidRPr="00C3369B">
              <w:rPr>
                <w:rFonts w:ascii="Times New Roman" w:hAnsi="Times New Roman" w:cs="Arabic Transparent"/>
                <w:sz w:val="28"/>
                <w:szCs w:val="28"/>
                <w:rtl/>
                <w:lang w:val="en-US"/>
              </w:rPr>
              <w:t>، ويركز على البرامج  المهنية لطلاب المدارس والكبار والنساء والمعوقين</w:t>
            </w:r>
            <w:r>
              <w:rPr>
                <w:rFonts w:ascii="Times New Roman" w:hAnsi="Times New Roman" w:cs="Arabic Transparent" w:hint="cs"/>
                <w:sz w:val="28"/>
                <w:szCs w:val="28"/>
                <w:rtl/>
                <w:lang w:val="en-US"/>
              </w:rPr>
              <w:t>.</w:t>
            </w:r>
          </w:p>
          <w:p w:rsidR="00BE1A4D" w:rsidRPr="009E1900" w:rsidRDefault="00BE1A4D" w:rsidP="009E1900">
            <w:pPr>
              <w:tabs>
                <w:tab w:val="left" w:pos="450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867A1" w:rsidRDefault="005867A1" w:rsidP="003B332E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  <w:rtl/>
          <w:lang w:bidi="ar-JO"/>
        </w:rPr>
      </w:pPr>
    </w:p>
    <w:p w:rsidR="007D76F3" w:rsidRPr="003B332E" w:rsidRDefault="00BE1A4D" w:rsidP="003B332E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  <w:r>
        <w:rPr>
          <w:rFonts w:ascii="Cambria" w:hAnsi="Cambria" w:cs="Arial"/>
          <w:b/>
          <w:bCs/>
          <w:sz w:val="22"/>
          <w:szCs w:val="22"/>
          <w:u w:val="none"/>
        </w:rPr>
        <w:t>.19</w:t>
      </w:r>
      <w:r w:rsidR="00E64CEE" w:rsidRPr="003B332E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أهداف </w:t>
      </w:r>
      <w:r w:rsidR="00DE6FD6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تدريس </w:t>
      </w:r>
      <w:r w:rsidR="00E64CEE" w:rsidRPr="003B332E">
        <w:rPr>
          <w:rFonts w:ascii="Cambria" w:hAnsi="Cambria" w:cs="Arial" w:hint="cs"/>
          <w:b/>
          <w:bCs/>
          <w:sz w:val="22"/>
          <w:szCs w:val="22"/>
          <w:u w:val="none"/>
          <w:rtl/>
        </w:rPr>
        <w:t>المادة ونتائجها</w:t>
      </w:r>
      <w:r w:rsidR="00081728">
        <w:rPr>
          <w:rFonts w:ascii="Cambria" w:hAnsi="Cambria" w:cs="Arial" w:hint="cs"/>
          <w:b/>
          <w:bCs/>
          <w:sz w:val="22"/>
          <w:szCs w:val="22"/>
          <w:u w:val="none"/>
          <w:rtl/>
        </w:rPr>
        <w:t>:</w:t>
      </w:r>
    </w:p>
    <w:tbl>
      <w:tblPr>
        <w:tblW w:w="999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90"/>
      </w:tblGrid>
      <w:tr w:rsidR="007D76F3" w:rsidRPr="00FC5969" w:rsidTr="00DB05F1">
        <w:trPr>
          <w:cantSplit/>
          <w:trHeight w:val="357"/>
        </w:trPr>
        <w:tc>
          <w:tcPr>
            <w:tcW w:w="9990" w:type="dxa"/>
            <w:vAlign w:val="center"/>
          </w:tcPr>
          <w:p w:rsidR="00793034" w:rsidRPr="00F078FB" w:rsidRDefault="00793034" w:rsidP="00862D31">
            <w:pPr>
              <w:pStyle w:val="ps1Char"/>
              <w:rPr>
                <w:rtl/>
              </w:rPr>
            </w:pPr>
          </w:p>
          <w:p w:rsidR="002624E2" w:rsidRPr="00F078FB" w:rsidRDefault="003173A1" w:rsidP="00862D31">
            <w:pPr>
              <w:pStyle w:val="ps1Char"/>
              <w:rPr>
                <w:rtl/>
              </w:rPr>
            </w:pPr>
            <w:r w:rsidRPr="00F078FB">
              <w:rPr>
                <w:rFonts w:hint="cs"/>
                <w:rtl/>
              </w:rPr>
              <w:t>الأهداف</w:t>
            </w:r>
            <w:r w:rsidR="00DB05F1" w:rsidRPr="00F078FB">
              <w:rPr>
                <w:rFonts w:hint="cs"/>
                <w:rtl/>
              </w:rPr>
              <w:t>:</w:t>
            </w:r>
            <w:r w:rsidR="002624E2" w:rsidRPr="00F078FB">
              <w:rPr>
                <w:rFonts w:hint="cs"/>
                <w:rtl/>
              </w:rPr>
              <w:t xml:space="preserve"> </w:t>
            </w:r>
            <w:r w:rsidR="002624E2" w:rsidRPr="00F078FB">
              <w:rPr>
                <w:rtl/>
              </w:rPr>
              <w:t>نتيجة لدراسة هذا المساق، فمن المتوقع أن يحقق الطالب/الطالبة الأهداف التالية:</w:t>
            </w:r>
          </w:p>
          <w:p w:rsidR="00F078FB" w:rsidRPr="00F078FB" w:rsidRDefault="00F078FB" w:rsidP="00F078FB">
            <w:pPr>
              <w:numPr>
                <w:ilvl w:val="0"/>
                <w:numId w:val="27"/>
              </w:numPr>
              <w:bidi/>
              <w:jc w:val="lowKashida"/>
              <w:rPr>
                <w:sz w:val="26"/>
                <w:szCs w:val="26"/>
                <w:rtl/>
                <w:lang w:bidi="ar-JO"/>
              </w:rPr>
            </w:pPr>
            <w:r w:rsidRPr="00F078FB">
              <w:rPr>
                <w:rFonts w:hint="cs"/>
                <w:sz w:val="26"/>
                <w:szCs w:val="26"/>
                <w:rtl/>
                <w:lang w:bidi="ar-JO"/>
              </w:rPr>
              <w:t>أن يتعرف الطلبة على مفهوم التوجيه والإرشاد المهني وأهميته في حياة الفرد المهنية والنفسية.</w:t>
            </w:r>
          </w:p>
          <w:p w:rsidR="00F078FB" w:rsidRPr="00F078FB" w:rsidRDefault="00F078FB" w:rsidP="00F078FB">
            <w:pPr>
              <w:numPr>
                <w:ilvl w:val="0"/>
                <w:numId w:val="27"/>
              </w:numPr>
              <w:bidi/>
              <w:jc w:val="lowKashida"/>
              <w:rPr>
                <w:sz w:val="26"/>
                <w:szCs w:val="26"/>
                <w:lang w:bidi="ar-JO"/>
              </w:rPr>
            </w:pPr>
            <w:r w:rsidRPr="00F078FB">
              <w:rPr>
                <w:rFonts w:hint="cs"/>
                <w:sz w:val="26"/>
                <w:szCs w:val="26"/>
                <w:rtl/>
                <w:lang w:bidi="ar-JO"/>
              </w:rPr>
              <w:t>أن يتدرب الطلبة على أهم أساليب الإرشاد المهني وإجراءاته النظرية والعملية.</w:t>
            </w:r>
          </w:p>
          <w:p w:rsidR="00F078FB" w:rsidRPr="00F078FB" w:rsidRDefault="00F078FB" w:rsidP="00F078FB">
            <w:pPr>
              <w:numPr>
                <w:ilvl w:val="0"/>
                <w:numId w:val="27"/>
              </w:numPr>
              <w:bidi/>
              <w:jc w:val="lowKashida"/>
              <w:rPr>
                <w:sz w:val="26"/>
                <w:szCs w:val="26"/>
                <w:lang w:bidi="ar-JO"/>
              </w:rPr>
            </w:pPr>
            <w:r w:rsidRPr="00F078FB">
              <w:rPr>
                <w:rFonts w:hint="cs"/>
                <w:sz w:val="26"/>
                <w:szCs w:val="26"/>
                <w:rtl/>
                <w:lang w:bidi="ar-JO"/>
              </w:rPr>
              <w:t>أن يطبق الطلبة مفاهيم وأساليب التوجيه والإرشاد المهني من خلال بناء نماذج إرشادية مهنية لمستويات أكاديمية مختلفة.</w:t>
            </w:r>
          </w:p>
          <w:p w:rsidR="00F078FB" w:rsidRPr="00F078FB" w:rsidRDefault="00F078FB" w:rsidP="00F078FB">
            <w:pPr>
              <w:numPr>
                <w:ilvl w:val="0"/>
                <w:numId w:val="27"/>
              </w:numPr>
              <w:bidi/>
              <w:jc w:val="lowKashida"/>
              <w:rPr>
                <w:sz w:val="26"/>
                <w:szCs w:val="26"/>
                <w:lang w:bidi="ar-JO"/>
              </w:rPr>
            </w:pPr>
            <w:r w:rsidRPr="00F078FB">
              <w:rPr>
                <w:rFonts w:hint="cs"/>
                <w:sz w:val="26"/>
                <w:szCs w:val="26"/>
                <w:rtl/>
                <w:lang w:bidi="ar-JO"/>
              </w:rPr>
              <w:t>أن يتعرف الطلبة على مصادر جمع المعلومات عن المهن المختلفة.</w:t>
            </w:r>
          </w:p>
          <w:p w:rsidR="00F078FB" w:rsidRPr="00F078FB" w:rsidRDefault="00F078FB" w:rsidP="00F078FB">
            <w:pPr>
              <w:numPr>
                <w:ilvl w:val="0"/>
                <w:numId w:val="27"/>
              </w:numPr>
              <w:bidi/>
              <w:jc w:val="lowKashida"/>
              <w:rPr>
                <w:sz w:val="26"/>
                <w:szCs w:val="26"/>
                <w:lang w:bidi="ar-JO"/>
              </w:rPr>
            </w:pPr>
            <w:r w:rsidRPr="00F078FB">
              <w:rPr>
                <w:rFonts w:hint="cs"/>
                <w:sz w:val="26"/>
                <w:szCs w:val="26"/>
                <w:rtl/>
                <w:lang w:bidi="ar-JO"/>
              </w:rPr>
              <w:t>أن يتدرب الطلبة على خطوات وإجراءات اتخاذ القرار المهني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.</w:t>
            </w:r>
          </w:p>
          <w:p w:rsidR="00F078FB" w:rsidRDefault="00F078FB" w:rsidP="00F078FB">
            <w:pPr>
              <w:numPr>
                <w:ilvl w:val="0"/>
                <w:numId w:val="27"/>
              </w:numPr>
              <w:bidi/>
              <w:jc w:val="lowKashida"/>
              <w:rPr>
                <w:sz w:val="26"/>
                <w:szCs w:val="26"/>
                <w:lang w:bidi="ar-JO"/>
              </w:rPr>
            </w:pPr>
            <w:r w:rsidRPr="00F078FB">
              <w:rPr>
                <w:rFonts w:hint="cs"/>
                <w:sz w:val="26"/>
                <w:szCs w:val="26"/>
                <w:rtl/>
                <w:lang w:bidi="ar-JO"/>
              </w:rPr>
              <w:t>أن يتعرف الطلبة على إستراتيجيات البحث عن مهنة.</w:t>
            </w:r>
          </w:p>
          <w:p w:rsidR="00F078FB" w:rsidRPr="00F078FB" w:rsidRDefault="00F078FB" w:rsidP="00F078FB">
            <w:pPr>
              <w:pStyle w:val="ListParagraph"/>
              <w:numPr>
                <w:ilvl w:val="0"/>
                <w:numId w:val="27"/>
              </w:numPr>
              <w:bidi/>
              <w:jc w:val="both"/>
              <w:rPr>
                <w:rFonts w:cs="Arabic Transparent"/>
                <w:sz w:val="26"/>
                <w:szCs w:val="26"/>
                <w:lang w:bidi="ar-JO"/>
              </w:rPr>
            </w:pPr>
            <w:r w:rsidRPr="00F078FB">
              <w:rPr>
                <w:rFonts w:cs="Arabic Transparent" w:hint="cs"/>
                <w:sz w:val="26"/>
                <w:szCs w:val="26"/>
                <w:rtl/>
                <w:lang w:bidi="ar-JO"/>
              </w:rPr>
              <w:t>تنمية الاتجاهات الايجابية لدى ال</w:t>
            </w:r>
            <w:r w:rsidR="00C3369B">
              <w:rPr>
                <w:rFonts w:cs="Arabic Transparent" w:hint="cs"/>
                <w:sz w:val="26"/>
                <w:szCs w:val="26"/>
                <w:rtl/>
                <w:lang w:bidi="ar-JO"/>
              </w:rPr>
              <w:t xml:space="preserve">طلبة والمرتبطة بالتوجيه والارشاد </w:t>
            </w:r>
            <w:r w:rsidRPr="00F078FB">
              <w:rPr>
                <w:rFonts w:cs="Arabic Transparent" w:hint="cs"/>
                <w:sz w:val="26"/>
                <w:szCs w:val="26"/>
                <w:rtl/>
                <w:lang w:bidi="ar-JO"/>
              </w:rPr>
              <w:t>والمهني</w:t>
            </w:r>
            <w:r>
              <w:rPr>
                <w:rFonts w:cs="Arabic Transparent" w:hint="cs"/>
                <w:sz w:val="26"/>
                <w:szCs w:val="26"/>
                <w:rtl/>
                <w:lang w:bidi="ar-JO"/>
              </w:rPr>
              <w:t>.</w:t>
            </w:r>
          </w:p>
          <w:p w:rsidR="00793034" w:rsidRPr="00C3369B" w:rsidRDefault="00793034" w:rsidP="00862D31">
            <w:pPr>
              <w:pStyle w:val="ps1Char"/>
              <w:rPr>
                <w:rtl/>
              </w:rPr>
            </w:pPr>
          </w:p>
          <w:p w:rsidR="00F248B9" w:rsidRPr="009B4579" w:rsidRDefault="003173A1" w:rsidP="00862D31">
            <w:pPr>
              <w:pStyle w:val="ps1Char"/>
              <w:rPr>
                <w:rtl/>
              </w:rPr>
            </w:pPr>
            <w:r w:rsidRPr="009B4579">
              <w:rPr>
                <w:rFonts w:hint="cs"/>
                <w:rtl/>
              </w:rPr>
              <w:t xml:space="preserve">نتاجات التعلّم: يتوقع من الطالب عند </w:t>
            </w:r>
            <w:r w:rsidR="00920726" w:rsidRPr="009B4579">
              <w:rPr>
                <w:rFonts w:hint="cs"/>
                <w:rtl/>
              </w:rPr>
              <w:t>إنهاء</w:t>
            </w:r>
            <w:r w:rsidRPr="009B4579">
              <w:rPr>
                <w:rFonts w:hint="cs"/>
                <w:rtl/>
              </w:rPr>
              <w:t xml:space="preserve"> المادة </w:t>
            </w:r>
            <w:r w:rsidR="005C0BF7" w:rsidRPr="009B4579">
              <w:rPr>
                <w:rFonts w:hint="cs"/>
                <w:rtl/>
              </w:rPr>
              <w:t>أن</w:t>
            </w:r>
            <w:r w:rsidRPr="009B4579">
              <w:rPr>
                <w:rFonts w:hint="cs"/>
                <w:rtl/>
              </w:rPr>
              <w:t xml:space="preserve"> يكون قادر</w:t>
            </w:r>
            <w:r w:rsidR="00B24A22" w:rsidRPr="009B4579">
              <w:rPr>
                <w:rFonts w:hint="cs"/>
                <w:rtl/>
              </w:rPr>
              <w:t>اً</w:t>
            </w:r>
            <w:r w:rsidR="002624E2" w:rsidRPr="009B4579">
              <w:rPr>
                <w:rFonts w:hint="cs"/>
                <w:rtl/>
              </w:rPr>
              <w:t xml:space="preserve"> على:</w:t>
            </w:r>
          </w:p>
          <w:p w:rsidR="009B4579" w:rsidRPr="009B4579" w:rsidRDefault="009B4579" w:rsidP="009B4579">
            <w:pPr>
              <w:pStyle w:val="ListParagraph"/>
              <w:numPr>
                <w:ilvl w:val="0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9B4579">
              <w:rPr>
                <w:rFonts w:hint="cs"/>
                <w:b/>
                <w:bCs/>
                <w:sz w:val="24"/>
                <w:rtl/>
                <w:lang w:bidi="ar-JO"/>
              </w:rPr>
              <w:t>الفهم والاستيعاب</w:t>
            </w:r>
            <w:r w:rsidRPr="009B4579">
              <w:rPr>
                <w:rFonts w:hint="cs"/>
                <w:sz w:val="24"/>
                <w:rtl/>
                <w:lang w:bidi="ar-JO"/>
              </w:rPr>
              <w:t>:</w:t>
            </w:r>
          </w:p>
          <w:p w:rsidR="009B4579" w:rsidRPr="009B4579" w:rsidRDefault="009B4579" w:rsidP="009B4579">
            <w:pPr>
              <w:pStyle w:val="ListParagraph"/>
              <w:numPr>
                <w:ilvl w:val="1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9B4579">
              <w:rPr>
                <w:rFonts w:hint="cs"/>
                <w:sz w:val="24"/>
                <w:rtl/>
                <w:lang w:bidi="ar-JO"/>
              </w:rPr>
              <w:t>أن يتعرف الطلب</w:t>
            </w:r>
            <w:r>
              <w:rPr>
                <w:rFonts w:hint="cs"/>
                <w:sz w:val="24"/>
                <w:rtl/>
                <w:lang w:bidi="ar-JO"/>
              </w:rPr>
              <w:t>ة على أسس ومبادئ الإرشاد المهني</w:t>
            </w:r>
            <w:r w:rsidRPr="009B4579">
              <w:rPr>
                <w:rFonts w:hint="cs"/>
                <w:sz w:val="24"/>
                <w:rtl/>
                <w:lang w:bidi="ar-JO"/>
              </w:rPr>
              <w:t>.</w:t>
            </w:r>
          </w:p>
          <w:p w:rsidR="009B4579" w:rsidRPr="009B4579" w:rsidRDefault="009B4579" w:rsidP="009B4579">
            <w:pPr>
              <w:pStyle w:val="ListParagraph"/>
              <w:numPr>
                <w:ilvl w:val="1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9B4579">
              <w:rPr>
                <w:rFonts w:hint="cs"/>
                <w:sz w:val="24"/>
                <w:rtl/>
                <w:lang w:bidi="ar-JO"/>
              </w:rPr>
              <w:t>أن يفهم الطل</w:t>
            </w:r>
            <w:r>
              <w:rPr>
                <w:rFonts w:hint="cs"/>
                <w:sz w:val="24"/>
                <w:rtl/>
                <w:lang w:bidi="ar-JO"/>
              </w:rPr>
              <w:t>بة الأطر النظرية للإرشاد المهني</w:t>
            </w:r>
            <w:r w:rsidRPr="009B4579">
              <w:rPr>
                <w:rFonts w:hint="cs"/>
                <w:sz w:val="24"/>
                <w:rtl/>
                <w:lang w:bidi="ar-JO"/>
              </w:rPr>
              <w:t>.</w:t>
            </w:r>
          </w:p>
          <w:p w:rsidR="009B4579" w:rsidRPr="009B4579" w:rsidRDefault="009B4579" w:rsidP="009B4579">
            <w:pPr>
              <w:pStyle w:val="ListParagraph"/>
              <w:numPr>
                <w:ilvl w:val="1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9B4579">
              <w:rPr>
                <w:rFonts w:hint="cs"/>
                <w:sz w:val="24"/>
                <w:rtl/>
                <w:lang w:bidi="ar-JO"/>
              </w:rPr>
              <w:t>أن يشكل الطلبة تصورا واضحا حول وا</w:t>
            </w:r>
            <w:r>
              <w:rPr>
                <w:rFonts w:hint="cs"/>
                <w:sz w:val="24"/>
                <w:rtl/>
                <w:lang w:bidi="ar-JO"/>
              </w:rPr>
              <w:t>جبات ومهام وأدوار المرشد المهني</w:t>
            </w:r>
            <w:r w:rsidRPr="009B4579">
              <w:rPr>
                <w:rFonts w:hint="cs"/>
                <w:sz w:val="24"/>
                <w:rtl/>
                <w:lang w:bidi="ar-JO"/>
              </w:rPr>
              <w:t>.</w:t>
            </w:r>
          </w:p>
          <w:p w:rsidR="009B4579" w:rsidRPr="009B4579" w:rsidRDefault="009B4579" w:rsidP="009B4579">
            <w:pPr>
              <w:pStyle w:val="ListParagraph"/>
              <w:bidi/>
              <w:ind w:left="1440"/>
              <w:jc w:val="both"/>
              <w:rPr>
                <w:sz w:val="24"/>
                <w:lang w:bidi="ar-JO"/>
              </w:rPr>
            </w:pPr>
          </w:p>
          <w:p w:rsidR="009B4579" w:rsidRPr="009B4579" w:rsidRDefault="009B4579" w:rsidP="009B4579">
            <w:pPr>
              <w:pStyle w:val="ListParagraph"/>
              <w:numPr>
                <w:ilvl w:val="0"/>
                <w:numId w:val="28"/>
              </w:numPr>
              <w:bidi/>
              <w:spacing w:after="200" w:line="276" w:lineRule="auto"/>
              <w:jc w:val="both"/>
              <w:rPr>
                <w:b/>
                <w:bCs/>
                <w:sz w:val="24"/>
                <w:lang w:bidi="ar-JO"/>
              </w:rPr>
            </w:pPr>
            <w:r w:rsidRPr="009B4579">
              <w:rPr>
                <w:rFonts w:hint="cs"/>
                <w:b/>
                <w:bCs/>
                <w:sz w:val="24"/>
                <w:rtl/>
                <w:lang w:bidi="ar-JO"/>
              </w:rPr>
              <w:t>المهار</w:t>
            </w:r>
            <w:r w:rsidR="00C41751">
              <w:rPr>
                <w:rFonts w:hint="cs"/>
                <w:b/>
                <w:bCs/>
                <w:sz w:val="24"/>
                <w:rtl/>
                <w:lang w:bidi="ar-JO"/>
              </w:rPr>
              <w:t>ات الفكرية والمعرفية والتحليلية</w:t>
            </w:r>
            <w:r w:rsidRPr="009B4579">
              <w:rPr>
                <w:rFonts w:hint="cs"/>
                <w:b/>
                <w:bCs/>
                <w:sz w:val="24"/>
                <w:rtl/>
                <w:lang w:bidi="ar-JO"/>
              </w:rPr>
              <w:t xml:space="preserve">: </w:t>
            </w:r>
          </w:p>
          <w:p w:rsidR="009B4579" w:rsidRPr="009B4579" w:rsidRDefault="009B4579" w:rsidP="009B4579">
            <w:pPr>
              <w:pStyle w:val="ListParagraph"/>
              <w:numPr>
                <w:ilvl w:val="1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9B4579">
              <w:rPr>
                <w:rFonts w:hint="cs"/>
                <w:sz w:val="24"/>
                <w:rtl/>
                <w:lang w:bidi="ar-JO"/>
              </w:rPr>
              <w:t>أن يكتسب الطلبة المهارات الإرشادية المهنية لتنفيذ عملية الإرشاد المهني .</w:t>
            </w:r>
          </w:p>
          <w:p w:rsidR="009B4579" w:rsidRPr="009B4579" w:rsidRDefault="009B4579" w:rsidP="009B4579">
            <w:pPr>
              <w:pStyle w:val="ListParagraph"/>
              <w:numPr>
                <w:ilvl w:val="1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9B4579">
              <w:rPr>
                <w:rFonts w:hint="cs"/>
                <w:sz w:val="24"/>
                <w:rtl/>
                <w:lang w:bidi="ar-JO"/>
              </w:rPr>
              <w:t>أن يكتسب الطلبة مهارات بناء البرامج الإرشادية التي تهدف إلى مساعدة الآخرين في اتخاذ القرار المهني</w:t>
            </w:r>
            <w:r>
              <w:rPr>
                <w:rFonts w:hint="cs"/>
                <w:sz w:val="24"/>
                <w:rtl/>
                <w:lang w:bidi="ar-JO"/>
              </w:rPr>
              <w:t xml:space="preserve"> أو الأكاديمي والتكيف مع القرار</w:t>
            </w:r>
            <w:r w:rsidRPr="009B4579">
              <w:rPr>
                <w:rFonts w:hint="cs"/>
                <w:sz w:val="24"/>
                <w:rtl/>
                <w:lang w:bidi="ar-JO"/>
              </w:rPr>
              <w:t>.</w:t>
            </w:r>
          </w:p>
          <w:p w:rsidR="009B4579" w:rsidRPr="009B4579" w:rsidRDefault="009B4579" w:rsidP="009B4579">
            <w:pPr>
              <w:pStyle w:val="ListParagraph"/>
              <w:bidi/>
              <w:ind w:left="1440"/>
              <w:jc w:val="both"/>
              <w:rPr>
                <w:sz w:val="24"/>
                <w:lang w:bidi="ar-JO"/>
              </w:rPr>
            </w:pPr>
          </w:p>
          <w:p w:rsidR="009B4579" w:rsidRPr="009B4579" w:rsidRDefault="009B4579" w:rsidP="009B4579">
            <w:pPr>
              <w:pStyle w:val="ListParagraph"/>
              <w:numPr>
                <w:ilvl w:val="0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C41751">
              <w:rPr>
                <w:rFonts w:hint="cs"/>
                <w:b/>
                <w:bCs/>
                <w:sz w:val="24"/>
                <w:rtl/>
                <w:lang w:bidi="ar-JO"/>
              </w:rPr>
              <w:t>المهارات الخاصة التطبيقية</w:t>
            </w:r>
            <w:r w:rsidRPr="009B4579">
              <w:rPr>
                <w:rFonts w:hint="cs"/>
                <w:sz w:val="24"/>
                <w:rtl/>
                <w:lang w:bidi="ar-JO"/>
              </w:rPr>
              <w:t xml:space="preserve">: </w:t>
            </w:r>
          </w:p>
          <w:p w:rsidR="009B4579" w:rsidRPr="009B4579" w:rsidRDefault="009B4579" w:rsidP="009B4579">
            <w:pPr>
              <w:pStyle w:val="ListParagraph"/>
              <w:numPr>
                <w:ilvl w:val="1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9B4579">
              <w:rPr>
                <w:rFonts w:hint="cs"/>
                <w:sz w:val="24"/>
                <w:rtl/>
                <w:lang w:bidi="ar-JO"/>
              </w:rPr>
              <w:t xml:space="preserve">أن يتمكن الطلبة من تصميم وتنفيذ وتقييم برنامج إرشاد مهني يتناسب </w:t>
            </w:r>
            <w:r w:rsidR="00C41751">
              <w:rPr>
                <w:rFonts w:hint="cs"/>
                <w:sz w:val="24"/>
                <w:rtl/>
                <w:lang w:bidi="ar-JO"/>
              </w:rPr>
              <w:t>مع الفئة المستهدفة بطبيعة عملهم</w:t>
            </w:r>
            <w:r w:rsidRPr="009B4579">
              <w:rPr>
                <w:rFonts w:hint="cs"/>
                <w:sz w:val="24"/>
                <w:rtl/>
                <w:lang w:bidi="ar-JO"/>
              </w:rPr>
              <w:t>.</w:t>
            </w:r>
          </w:p>
          <w:p w:rsidR="009B4579" w:rsidRPr="009B4579" w:rsidRDefault="009B4579" w:rsidP="009B4579">
            <w:pPr>
              <w:pStyle w:val="ListParagraph"/>
              <w:numPr>
                <w:ilvl w:val="1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9B4579">
              <w:rPr>
                <w:rFonts w:hint="cs"/>
                <w:sz w:val="24"/>
                <w:rtl/>
                <w:lang w:bidi="ar-JO"/>
              </w:rPr>
              <w:t>أن يطور ويطبق الطلبة بعض نماذج الإرشاد المهني والتي تقود خطوة بخطوة لا</w:t>
            </w:r>
            <w:r w:rsidR="00C41751">
              <w:rPr>
                <w:rFonts w:hint="cs"/>
                <w:sz w:val="24"/>
                <w:rtl/>
                <w:lang w:bidi="ar-JO"/>
              </w:rPr>
              <w:t>تخاذ القرار المهني أو الأكاديمي</w:t>
            </w:r>
            <w:r w:rsidRPr="009B4579">
              <w:rPr>
                <w:rFonts w:hint="cs"/>
                <w:sz w:val="24"/>
                <w:rtl/>
                <w:lang w:bidi="ar-JO"/>
              </w:rPr>
              <w:t>.</w:t>
            </w:r>
          </w:p>
          <w:p w:rsidR="009B4579" w:rsidRPr="00C41751" w:rsidRDefault="009B4579" w:rsidP="009B4579">
            <w:pPr>
              <w:pStyle w:val="ListParagraph"/>
              <w:bidi/>
              <w:ind w:left="1440"/>
              <w:jc w:val="both"/>
              <w:rPr>
                <w:sz w:val="24"/>
                <w:lang w:bidi="ar-JO"/>
              </w:rPr>
            </w:pPr>
          </w:p>
          <w:p w:rsidR="009B4579" w:rsidRPr="00C41751" w:rsidRDefault="009B4579" w:rsidP="009B4579">
            <w:pPr>
              <w:pStyle w:val="ListParagraph"/>
              <w:numPr>
                <w:ilvl w:val="0"/>
                <w:numId w:val="28"/>
              </w:numPr>
              <w:bidi/>
              <w:spacing w:after="200" w:line="276" w:lineRule="auto"/>
              <w:jc w:val="both"/>
              <w:rPr>
                <w:b/>
                <w:bCs/>
                <w:sz w:val="24"/>
                <w:lang w:bidi="ar-JO"/>
              </w:rPr>
            </w:pPr>
            <w:r w:rsidRPr="00C41751">
              <w:rPr>
                <w:rFonts w:hint="cs"/>
                <w:b/>
                <w:bCs/>
                <w:sz w:val="24"/>
                <w:rtl/>
                <w:lang w:bidi="ar-JO"/>
              </w:rPr>
              <w:t>الم</w:t>
            </w:r>
            <w:r w:rsidR="00C41751" w:rsidRPr="00C41751">
              <w:rPr>
                <w:rFonts w:hint="cs"/>
                <w:b/>
                <w:bCs/>
                <w:sz w:val="24"/>
                <w:rtl/>
                <w:lang w:bidi="ar-JO"/>
              </w:rPr>
              <w:t>هارات الإبداعية القابلة للتحويل</w:t>
            </w:r>
            <w:r w:rsidRPr="00C41751">
              <w:rPr>
                <w:rFonts w:hint="cs"/>
                <w:b/>
                <w:bCs/>
                <w:sz w:val="24"/>
                <w:rtl/>
                <w:lang w:bidi="ar-JO"/>
              </w:rPr>
              <w:t>:</w:t>
            </w:r>
          </w:p>
          <w:p w:rsidR="009B4579" w:rsidRPr="009B4579" w:rsidRDefault="009B4579" w:rsidP="009B4579">
            <w:pPr>
              <w:pStyle w:val="ListParagraph"/>
              <w:numPr>
                <w:ilvl w:val="1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9B4579">
              <w:rPr>
                <w:rFonts w:hint="cs"/>
                <w:sz w:val="24"/>
                <w:rtl/>
                <w:lang w:bidi="ar-JO"/>
              </w:rPr>
              <w:t>أن يطور الطلبة نماذج إرشادية مهنية لمساعدة الفئات المستهدفة لا</w:t>
            </w:r>
            <w:r w:rsidR="00C41751">
              <w:rPr>
                <w:rFonts w:hint="cs"/>
                <w:sz w:val="24"/>
                <w:rtl/>
                <w:lang w:bidi="ar-JO"/>
              </w:rPr>
              <w:t>تخاذ القرار المهني أو الأكاديمي</w:t>
            </w:r>
            <w:r w:rsidRPr="009B4579">
              <w:rPr>
                <w:rFonts w:hint="cs"/>
                <w:sz w:val="24"/>
                <w:rtl/>
                <w:lang w:bidi="ar-JO"/>
              </w:rPr>
              <w:t>.</w:t>
            </w:r>
          </w:p>
          <w:p w:rsidR="009B4579" w:rsidRPr="009B4579" w:rsidRDefault="009B4579" w:rsidP="009B4579">
            <w:pPr>
              <w:pStyle w:val="ListParagraph"/>
              <w:numPr>
                <w:ilvl w:val="1"/>
                <w:numId w:val="28"/>
              </w:numPr>
              <w:bidi/>
              <w:spacing w:after="200" w:line="276" w:lineRule="auto"/>
              <w:jc w:val="both"/>
              <w:rPr>
                <w:sz w:val="24"/>
                <w:lang w:bidi="ar-JO"/>
              </w:rPr>
            </w:pPr>
            <w:r w:rsidRPr="009B4579">
              <w:rPr>
                <w:rFonts w:hint="cs"/>
                <w:sz w:val="24"/>
                <w:rtl/>
                <w:lang w:bidi="ar-JO"/>
              </w:rPr>
              <w:t>أن يصمم الطلبة برامج إرشادية مهنية موجهة للطلب</w:t>
            </w:r>
            <w:r w:rsidR="00C41751">
              <w:rPr>
                <w:rFonts w:hint="cs"/>
                <w:sz w:val="24"/>
                <w:rtl/>
                <w:lang w:bidi="ar-JO"/>
              </w:rPr>
              <w:t>ة في المراحل التعليمية المختلفة</w:t>
            </w:r>
            <w:r w:rsidRPr="009B4579">
              <w:rPr>
                <w:rFonts w:hint="cs"/>
                <w:sz w:val="24"/>
                <w:rtl/>
                <w:lang w:bidi="ar-JO"/>
              </w:rPr>
              <w:t xml:space="preserve">. </w:t>
            </w:r>
          </w:p>
          <w:p w:rsidR="009D3F3F" w:rsidRPr="009B4579" w:rsidRDefault="009D3F3F" w:rsidP="002624E2">
            <w:pPr>
              <w:bidi/>
              <w:ind w:left="720"/>
              <w:rPr>
                <w:rFonts w:cs="Simplified Arabic"/>
                <w:lang w:bidi="ar-JO"/>
              </w:rPr>
            </w:pPr>
          </w:p>
        </w:tc>
      </w:tr>
      <w:tr w:rsidR="00DB05F1" w:rsidRPr="00FC5969" w:rsidTr="00D624DC">
        <w:trPr>
          <w:cantSplit/>
          <w:trHeight w:val="357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:rsidR="00DB05F1" w:rsidRPr="00B9195A" w:rsidRDefault="00DB05F1" w:rsidP="00862D31">
            <w:pPr>
              <w:pStyle w:val="ps1Char"/>
              <w:rPr>
                <w:rtl/>
              </w:rPr>
            </w:pPr>
          </w:p>
        </w:tc>
      </w:tr>
    </w:tbl>
    <w:p w:rsidR="002F5EDA" w:rsidRPr="00C41751" w:rsidRDefault="002F5EDA" w:rsidP="006B0061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:rsidR="002F5EDA" w:rsidRDefault="002F5EDA" w:rsidP="002F5EDA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:rsidR="002F5EDA" w:rsidRDefault="002F5EDA" w:rsidP="002F5EDA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:rsidR="002F5EDA" w:rsidRDefault="002F5EDA" w:rsidP="002F5EDA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:rsidR="002F5EDA" w:rsidRDefault="002F5EDA" w:rsidP="002F5EDA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:rsidR="002F5EDA" w:rsidRDefault="002F5EDA" w:rsidP="002F5EDA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:rsidR="002624E2" w:rsidRDefault="002624E2" w:rsidP="002624E2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:rsidR="008B05EA" w:rsidRDefault="002F5EDA" w:rsidP="002F5EDA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  <w:r>
        <w:rPr>
          <w:rFonts w:ascii="Simplified Arabic" w:hAnsi="Simplified Arabic" w:cs="Simplified Arabic"/>
          <w:sz w:val="22"/>
          <w:szCs w:val="22"/>
          <w:rtl/>
        </w:rPr>
        <w:lastRenderedPageBreak/>
        <w:t>2</w:t>
      </w:r>
      <w:r>
        <w:rPr>
          <w:rFonts w:ascii="Simplified Arabic" w:hAnsi="Simplified Arabic" w:cs="Simplified Arabic" w:hint="cs"/>
          <w:sz w:val="22"/>
          <w:szCs w:val="22"/>
          <w:rtl/>
        </w:rPr>
        <w:t>0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="00BE1A4D">
        <w:rPr>
          <w:rFonts w:ascii="Simplified Arabic" w:hAnsi="Simplified Arabic" w:cs="Simplified Arabic" w:hint="cs"/>
          <w:sz w:val="22"/>
          <w:szCs w:val="22"/>
          <w:rtl/>
          <w:lang w:bidi="ar-JO"/>
        </w:rPr>
        <w:t>محتوى</w:t>
      </w:r>
      <w:r w:rsidR="00B24A22">
        <w:rPr>
          <w:rFonts w:ascii="Simplified Arabic" w:hAnsi="Simplified Arabic" w:cs="Simplified Arabic" w:hint="cs"/>
          <w:sz w:val="22"/>
          <w:szCs w:val="22"/>
          <w:rtl/>
        </w:rPr>
        <w:t xml:space="preserve"> المادة الدراسية</w:t>
      </w:r>
      <w:r w:rsidR="003B332E" w:rsidRPr="004B5C8D">
        <w:rPr>
          <w:rFonts w:ascii="Simplified Arabic" w:hAnsi="Simplified Arabic" w:cs="Simplified Arabic"/>
          <w:sz w:val="22"/>
          <w:szCs w:val="22"/>
          <w:rtl/>
        </w:rPr>
        <w:t xml:space="preserve"> والجدول الزمني</w:t>
      </w:r>
      <w:r w:rsidR="00B24A22">
        <w:rPr>
          <w:rFonts w:ascii="Simplified Arabic" w:hAnsi="Simplified Arabic" w:cs="Simplified Arabic" w:hint="cs"/>
          <w:sz w:val="22"/>
          <w:szCs w:val="22"/>
          <w:rtl/>
        </w:rPr>
        <w:t xml:space="preserve"> لها</w:t>
      </w:r>
    </w:p>
    <w:tbl>
      <w:tblPr>
        <w:tblpPr w:leftFromText="180" w:rightFromText="180" w:vertAnchor="text" w:horzAnchor="margin" w:tblpXSpec="center" w:tblpY="3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1559"/>
        <w:gridCol w:w="992"/>
        <w:gridCol w:w="3289"/>
      </w:tblGrid>
      <w:tr w:rsidR="00C102DA" w:rsidRPr="004B3348" w:rsidTr="00C541EF">
        <w:trPr>
          <w:trHeight w:val="545"/>
        </w:trPr>
        <w:tc>
          <w:tcPr>
            <w:tcW w:w="1951" w:type="dxa"/>
            <w:shd w:val="clear" w:color="auto" w:fill="auto"/>
            <w:vAlign w:val="center"/>
          </w:tcPr>
          <w:p w:rsidR="006B0061" w:rsidRPr="008B39D3" w:rsidRDefault="006B0061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</w:rPr>
            </w:pPr>
            <w:r w:rsidRPr="008B39D3">
              <w:rPr>
                <w:rFonts w:cs="Simplified Arabic"/>
                <w:b/>
                <w:bCs/>
                <w:rtl/>
              </w:rPr>
              <w:t>المراجع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061" w:rsidRPr="008B39D3" w:rsidRDefault="006B0061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</w:rPr>
            </w:pPr>
            <w:r w:rsidRPr="008B39D3">
              <w:rPr>
                <w:rFonts w:cs="Simplified Arabic" w:hint="cs"/>
                <w:b/>
                <w:bCs/>
                <w:rtl/>
              </w:rPr>
              <w:t>أساليب</w:t>
            </w:r>
            <w:r w:rsidRPr="008B39D3">
              <w:rPr>
                <w:rFonts w:cs="Simplified Arabic"/>
                <w:b/>
                <w:bCs/>
                <w:rtl/>
              </w:rPr>
              <w:t xml:space="preserve"> التقييم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061" w:rsidRPr="008B39D3" w:rsidRDefault="006B0061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</w:rPr>
            </w:pPr>
            <w:r w:rsidRPr="008B39D3">
              <w:rPr>
                <w:rFonts w:cs="Simplified Arabic"/>
                <w:b/>
                <w:bCs/>
                <w:rtl/>
              </w:rPr>
              <w:t>نتاجات التعلّم المتحققة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061" w:rsidRPr="00793034" w:rsidRDefault="006B0061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793034">
              <w:rPr>
                <w:rFonts w:asciiTheme="majorBidi" w:hAnsiTheme="majorBidi" w:cstheme="majorBidi"/>
                <w:b/>
                <w:bCs/>
                <w:rtl/>
              </w:rPr>
              <w:t>المدرّس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061" w:rsidRPr="00793034" w:rsidRDefault="006B0061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3034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B0061" w:rsidRPr="00793034" w:rsidRDefault="006B0061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93034">
              <w:rPr>
                <w:rFonts w:asciiTheme="majorBidi" w:hAnsiTheme="majorBidi" w:cstheme="majorBidi"/>
                <w:b/>
                <w:bCs/>
                <w:sz w:val="24"/>
                <w:rtl/>
              </w:rPr>
              <w:t>المحتوى</w:t>
            </w:r>
          </w:p>
        </w:tc>
      </w:tr>
      <w:tr w:rsidR="00467C66" w:rsidRPr="009A6250" w:rsidTr="00C541EF">
        <w:trPr>
          <w:trHeight w:val="223"/>
        </w:trPr>
        <w:tc>
          <w:tcPr>
            <w:tcW w:w="1951" w:type="dxa"/>
            <w:vMerge w:val="restart"/>
            <w:shd w:val="clear" w:color="auto" w:fill="auto"/>
          </w:tcPr>
          <w:p w:rsidR="00467C66" w:rsidRDefault="00467C66" w:rsidP="00C541EF">
            <w:pPr>
              <w:bidi/>
              <w:jc w:val="center"/>
              <w:rPr>
                <w:sz w:val="24"/>
                <w:rtl/>
                <w:lang w:bidi="ar-JO"/>
              </w:rPr>
            </w:pPr>
          </w:p>
          <w:p w:rsidR="00467C66" w:rsidRDefault="00467C66" w:rsidP="00C541EF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  <w:p w:rsidR="00822197" w:rsidRPr="00822197" w:rsidRDefault="00822197" w:rsidP="00C541E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Cs w:val="20"/>
                <w:lang w:val="en-US" w:bidi="ar-JO"/>
              </w:rPr>
            </w:pPr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Gibson, R. and Mitchell, M (2005) </w:t>
            </w:r>
            <w:r w:rsidRPr="00822197">
              <w:rPr>
                <w:rFonts w:asciiTheme="majorBidi" w:hAnsiTheme="majorBidi" w:cstheme="majorBidi"/>
                <w:b/>
                <w:bCs/>
                <w:szCs w:val="20"/>
                <w:lang w:bidi="ar-JO"/>
              </w:rPr>
              <w:t>Introduction to Career Counseling for the 21st Century</w:t>
            </w:r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>, Pearson Education, NJ.</w:t>
            </w:r>
          </w:p>
          <w:p w:rsidR="00822197" w:rsidRDefault="00822197" w:rsidP="00C541E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Cs w:val="20"/>
                <w:rtl/>
                <w:lang w:val="en-US" w:bidi="ar-JO"/>
              </w:rPr>
            </w:pPr>
          </w:p>
          <w:p w:rsidR="00822197" w:rsidRDefault="00822197" w:rsidP="00C541E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Cs w:val="20"/>
                <w:lang w:val="en-US" w:bidi="ar-JO"/>
              </w:rPr>
            </w:pPr>
          </w:p>
          <w:p w:rsidR="00822197" w:rsidRPr="00822197" w:rsidRDefault="00822197" w:rsidP="00C541E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Cs w:val="20"/>
                <w:lang w:val="en-US" w:bidi="ar-JO"/>
              </w:rPr>
            </w:pPr>
          </w:p>
          <w:p w:rsidR="00822197" w:rsidRDefault="00822197" w:rsidP="00C541EF">
            <w:pPr>
              <w:bidi/>
              <w:spacing w:line="360" w:lineRule="auto"/>
              <w:jc w:val="center"/>
              <w:rPr>
                <w:rFonts w:ascii="Times New Roman" w:hAnsi="Times New Roman"/>
                <w:sz w:val="24"/>
                <w:rtl/>
              </w:rPr>
            </w:pPr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Brown, D (2002) </w:t>
            </w:r>
            <w:r w:rsidRPr="00822197">
              <w:rPr>
                <w:rFonts w:asciiTheme="majorBidi" w:hAnsiTheme="majorBidi" w:cstheme="majorBidi"/>
                <w:b/>
                <w:bCs/>
                <w:szCs w:val="20"/>
                <w:lang w:bidi="ar-JO"/>
              </w:rPr>
              <w:t>Career Choice and Development</w:t>
            </w:r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, 4th Edition, </w:t>
            </w:r>
            <w:proofErr w:type="spellStart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>Jossey</w:t>
            </w:r>
            <w:proofErr w:type="spellEnd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-Bass, </w:t>
            </w:r>
            <w:proofErr w:type="spellStart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>Awiley</w:t>
            </w:r>
            <w:proofErr w:type="spellEnd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 Company.</w:t>
            </w:r>
          </w:p>
          <w:p w:rsidR="00822197" w:rsidRDefault="00822197" w:rsidP="00C541EF">
            <w:pPr>
              <w:bidi/>
              <w:spacing w:line="360" w:lineRule="auto"/>
              <w:jc w:val="center"/>
              <w:rPr>
                <w:rFonts w:ascii="Times New Roman" w:hAnsi="Times New Roman"/>
                <w:sz w:val="24"/>
                <w:rtl/>
                <w:lang w:bidi="ar-JO"/>
              </w:rPr>
            </w:pPr>
          </w:p>
          <w:p w:rsidR="00822197" w:rsidRDefault="00822197" w:rsidP="00C541EF">
            <w:pPr>
              <w:bidi/>
              <w:spacing w:line="360" w:lineRule="auto"/>
              <w:rPr>
                <w:rFonts w:ascii="Times New Roman" w:hAnsi="Times New Roman"/>
                <w:sz w:val="24"/>
                <w:rtl/>
              </w:rPr>
            </w:pPr>
          </w:p>
          <w:p w:rsidR="00C541EF" w:rsidRDefault="00C541EF" w:rsidP="00C541EF">
            <w:pPr>
              <w:bidi/>
              <w:spacing w:line="360" w:lineRule="auto"/>
              <w:rPr>
                <w:rFonts w:ascii="Times New Roman" w:hAnsi="Times New Roman"/>
                <w:sz w:val="24"/>
                <w:rtl/>
              </w:rPr>
            </w:pPr>
          </w:p>
          <w:p w:rsidR="00C541EF" w:rsidRDefault="00C541EF" w:rsidP="00C541EF">
            <w:pPr>
              <w:bidi/>
              <w:spacing w:line="360" w:lineRule="auto"/>
              <w:rPr>
                <w:rFonts w:ascii="Times New Roman" w:hAnsi="Times New Roman"/>
                <w:sz w:val="24"/>
                <w:rtl/>
              </w:rPr>
            </w:pPr>
          </w:p>
          <w:p w:rsidR="00822197" w:rsidRDefault="00822197" w:rsidP="00C541EF">
            <w:pPr>
              <w:bidi/>
              <w:spacing w:line="360" w:lineRule="auto"/>
              <w:jc w:val="center"/>
              <w:rPr>
                <w:rFonts w:ascii="Times New Roman" w:hAnsi="Times New Roman"/>
                <w:sz w:val="24"/>
                <w:rtl/>
              </w:rPr>
            </w:pPr>
          </w:p>
          <w:p w:rsidR="00467C66" w:rsidRPr="00A87A01" w:rsidRDefault="00822197" w:rsidP="00C541E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822197">
              <w:rPr>
                <w:rFonts w:ascii="Times New Roman" w:hAnsi="Times New Roman"/>
                <w:sz w:val="24"/>
              </w:rPr>
              <w:t xml:space="preserve"> </w:t>
            </w:r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>Niles, S. G. and Harris-</w:t>
            </w:r>
            <w:proofErr w:type="spellStart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>Bowlsbey</w:t>
            </w:r>
            <w:proofErr w:type="spellEnd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, J. (2013) </w:t>
            </w:r>
            <w:r w:rsidRPr="00822197">
              <w:rPr>
                <w:rFonts w:asciiTheme="majorBidi" w:hAnsiTheme="majorBidi" w:cstheme="majorBidi"/>
                <w:b/>
                <w:bCs/>
                <w:szCs w:val="20"/>
                <w:lang w:bidi="ar-JO"/>
              </w:rPr>
              <w:t>Career Development Interventions in the 21</w:t>
            </w:r>
            <w:r w:rsidRPr="00822197">
              <w:rPr>
                <w:rFonts w:asciiTheme="majorBidi" w:hAnsiTheme="majorBidi" w:cstheme="majorBidi"/>
                <w:b/>
                <w:bCs/>
                <w:szCs w:val="20"/>
                <w:vertAlign w:val="superscript"/>
                <w:lang w:bidi="ar-JO"/>
              </w:rPr>
              <w:t>st</w:t>
            </w:r>
            <w:r w:rsidRPr="00822197">
              <w:rPr>
                <w:rFonts w:asciiTheme="majorBidi" w:hAnsiTheme="majorBidi" w:cstheme="majorBidi"/>
                <w:b/>
                <w:bCs/>
                <w:szCs w:val="20"/>
                <w:lang w:bidi="ar-JO"/>
              </w:rPr>
              <w:t xml:space="preserve"> Century, </w:t>
            </w:r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4th Edition, Upper Saddle River, </w:t>
            </w:r>
            <w:proofErr w:type="spellStart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>Merril</w:t>
            </w:r>
            <w:proofErr w:type="spellEnd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 Prentice Hall, NJ.</w:t>
            </w:r>
          </w:p>
        </w:tc>
        <w:tc>
          <w:tcPr>
            <w:tcW w:w="992" w:type="dxa"/>
            <w:shd w:val="clear" w:color="auto" w:fill="auto"/>
          </w:tcPr>
          <w:p w:rsidR="00467C66" w:rsidRPr="0030526D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67C66" w:rsidRPr="0030526D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93034">
              <w:rPr>
                <w:rFonts w:asciiTheme="majorBidi" w:hAnsiTheme="majorBidi" w:cstheme="majorBidi"/>
                <w:rtl/>
              </w:rPr>
              <w:t>الأول</w:t>
            </w:r>
          </w:p>
        </w:tc>
        <w:tc>
          <w:tcPr>
            <w:tcW w:w="3289" w:type="dxa"/>
            <w:shd w:val="clear" w:color="auto" w:fill="auto"/>
          </w:tcPr>
          <w:p w:rsidR="00467C66" w:rsidRDefault="00467C66" w:rsidP="00C541EF">
            <w:pPr>
              <w:bidi/>
              <w:jc w:val="both"/>
              <w:rPr>
                <w:b/>
                <w:bCs/>
                <w:sz w:val="24"/>
                <w:rtl/>
                <w:lang w:bidi="ar-JO"/>
              </w:rPr>
            </w:pPr>
            <w:r w:rsidRPr="00793034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الوحدة الاولى:</w:t>
            </w:r>
            <w:r w:rsidRPr="009E5EA7">
              <w:rPr>
                <w:rFonts w:hint="cs"/>
                <w:b/>
                <w:bCs/>
                <w:sz w:val="24"/>
                <w:rtl/>
                <w:lang w:bidi="ar-JO"/>
              </w:rPr>
              <w:t xml:space="preserve"> </w:t>
            </w:r>
          </w:p>
          <w:p w:rsidR="00467C66" w:rsidRPr="009E5EA7" w:rsidRDefault="00467C66" w:rsidP="00C541EF">
            <w:pPr>
              <w:bidi/>
              <w:jc w:val="both"/>
              <w:rPr>
                <w:b/>
                <w:bCs/>
                <w:sz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rtl/>
                <w:lang w:bidi="ar-JO"/>
              </w:rPr>
              <w:t xml:space="preserve">        مفهوم الإرشاد والتوجيه المهني</w:t>
            </w:r>
          </w:p>
          <w:p w:rsidR="00467C66" w:rsidRPr="00630C23" w:rsidRDefault="00467C66" w:rsidP="00C541EF">
            <w:pPr>
              <w:bidi/>
              <w:ind w:left="585"/>
              <w:jc w:val="both"/>
              <w:rPr>
                <w:b/>
                <w:bCs/>
                <w:sz w:val="24"/>
                <w:rtl/>
                <w:lang w:bidi="ar-JO"/>
              </w:rPr>
            </w:pPr>
          </w:p>
          <w:p w:rsidR="00467C66" w:rsidRDefault="00467C66" w:rsidP="00C541EF">
            <w:pPr>
              <w:bidi/>
              <w:jc w:val="both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- </w:t>
            </w:r>
            <w:r w:rsidRPr="009E5EA7">
              <w:rPr>
                <w:rFonts w:hint="cs"/>
                <w:sz w:val="24"/>
                <w:rtl/>
                <w:lang w:bidi="ar-JO"/>
              </w:rPr>
              <w:t>تعريف الإرشاد والتوجيه المهني.</w:t>
            </w:r>
          </w:p>
          <w:p w:rsidR="00467C66" w:rsidRDefault="00467C66" w:rsidP="00C541EF">
            <w:pPr>
              <w:bidi/>
              <w:jc w:val="both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- </w:t>
            </w:r>
            <w:r w:rsidRPr="009E5EA7">
              <w:rPr>
                <w:rFonts w:hint="cs"/>
                <w:sz w:val="24"/>
                <w:rtl/>
                <w:lang w:bidi="ar-JO"/>
              </w:rPr>
              <w:t>تطور ميدان الإرشاد المهني.</w:t>
            </w:r>
          </w:p>
          <w:p w:rsidR="00467C66" w:rsidRDefault="00467C66" w:rsidP="00C541EF">
            <w:pPr>
              <w:bidi/>
              <w:jc w:val="both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- </w:t>
            </w:r>
            <w:r w:rsidRPr="009E5EA7">
              <w:rPr>
                <w:rFonts w:hint="cs"/>
                <w:sz w:val="24"/>
                <w:rtl/>
                <w:lang w:bidi="ar-JO"/>
              </w:rPr>
              <w:t>أهداف الإرشاد المهني.</w:t>
            </w:r>
          </w:p>
          <w:p w:rsidR="00467C66" w:rsidRPr="00793034" w:rsidRDefault="00467C66" w:rsidP="00C541EF">
            <w:pPr>
              <w:bidi/>
              <w:jc w:val="both"/>
              <w:rPr>
                <w:sz w:val="24"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- </w:t>
            </w:r>
            <w:r w:rsidRPr="009E5EA7">
              <w:rPr>
                <w:rFonts w:hint="cs"/>
                <w:sz w:val="24"/>
                <w:rtl/>
                <w:lang w:bidi="ar-JO"/>
              </w:rPr>
              <w:t>التربية والإرشاد المهني.</w:t>
            </w:r>
          </w:p>
        </w:tc>
      </w:tr>
      <w:tr w:rsidR="00467C66" w:rsidRPr="009A6250" w:rsidTr="00C541EF">
        <w:trPr>
          <w:trHeight w:val="236"/>
        </w:trPr>
        <w:tc>
          <w:tcPr>
            <w:tcW w:w="1951" w:type="dxa"/>
            <w:vMerge/>
            <w:shd w:val="clear" w:color="auto" w:fill="auto"/>
          </w:tcPr>
          <w:p w:rsidR="00467C66" w:rsidRPr="0030526D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Pr="0030526D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67C66" w:rsidRPr="0030526D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</w:p>
          <w:p w:rsidR="00467C66" w:rsidRPr="00793034" w:rsidRDefault="001214B3" w:rsidP="00C541EF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الاول</w:t>
            </w:r>
          </w:p>
        </w:tc>
        <w:tc>
          <w:tcPr>
            <w:tcW w:w="3289" w:type="dxa"/>
            <w:shd w:val="clear" w:color="auto" w:fill="auto"/>
          </w:tcPr>
          <w:p w:rsidR="00467C66" w:rsidRDefault="00467C66" w:rsidP="00C541EF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bidi="ar-JO"/>
              </w:rPr>
            </w:pPr>
            <w:r w:rsidRPr="00793034">
              <w:rPr>
                <w:b/>
                <w:bCs/>
                <w:sz w:val="24"/>
                <w:rtl/>
                <w:lang w:bidi="ar-JO"/>
              </w:rPr>
              <w:t xml:space="preserve">الوحدة الثانية: </w:t>
            </w:r>
          </w:p>
          <w:p w:rsidR="00467C66" w:rsidRPr="00630C23" w:rsidRDefault="00467C66" w:rsidP="00C541EF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hint="cs"/>
                <w:b/>
                <w:bCs/>
                <w:sz w:val="24"/>
                <w:rtl/>
                <w:lang w:bidi="ar-JO"/>
              </w:rPr>
              <w:t xml:space="preserve">      </w:t>
            </w:r>
            <w:r w:rsidRPr="00171886">
              <w:rPr>
                <w:rFonts w:hint="cs"/>
                <w:b/>
                <w:bCs/>
                <w:sz w:val="24"/>
                <w:rtl/>
                <w:lang w:bidi="ar-JO"/>
              </w:rPr>
              <w:t>العوامل المؤثرة في الاختيار المهني</w:t>
            </w:r>
          </w:p>
          <w:p w:rsidR="00467C66" w:rsidRDefault="00467C66" w:rsidP="00C541EF">
            <w:pPr>
              <w:bidi/>
              <w:jc w:val="both"/>
              <w:rPr>
                <w:sz w:val="24"/>
                <w:rtl/>
                <w:lang w:bidi="ar-JO"/>
              </w:rPr>
            </w:pPr>
          </w:p>
          <w:p w:rsidR="00467C66" w:rsidRPr="00171886" w:rsidRDefault="00467C66" w:rsidP="00C541EF">
            <w:pPr>
              <w:bidi/>
              <w:jc w:val="both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- </w:t>
            </w:r>
            <w:r w:rsidRPr="00171886">
              <w:rPr>
                <w:rFonts w:hint="cs"/>
                <w:sz w:val="24"/>
                <w:rtl/>
                <w:lang w:bidi="ar-JO"/>
              </w:rPr>
              <w:t>العوامل الشخصية</w:t>
            </w:r>
          </w:p>
          <w:p w:rsidR="00467C66" w:rsidRPr="00981A65" w:rsidRDefault="00467C66" w:rsidP="00C541EF">
            <w:pPr>
              <w:bidi/>
              <w:jc w:val="both"/>
              <w:rPr>
                <w:b/>
                <w:bCs/>
                <w:sz w:val="24"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- </w:t>
            </w:r>
            <w:r w:rsidRPr="00171886">
              <w:rPr>
                <w:rFonts w:hint="cs"/>
                <w:sz w:val="24"/>
                <w:rtl/>
                <w:lang w:bidi="ar-JO"/>
              </w:rPr>
              <w:t>العوامل البيئية والمهنية</w:t>
            </w:r>
            <w:r w:rsidRPr="00171886">
              <w:rPr>
                <w:b/>
                <w:bCs/>
                <w:sz w:val="24"/>
                <w:rtl/>
                <w:lang w:bidi="ar-JO"/>
              </w:rPr>
              <w:t xml:space="preserve">                      </w:t>
            </w:r>
          </w:p>
        </w:tc>
      </w:tr>
      <w:tr w:rsidR="00467C66" w:rsidRPr="009A6250" w:rsidTr="00C541EF">
        <w:trPr>
          <w:trHeight w:val="223"/>
        </w:trPr>
        <w:tc>
          <w:tcPr>
            <w:tcW w:w="1951" w:type="dxa"/>
            <w:vMerge/>
            <w:shd w:val="clear" w:color="auto" w:fill="auto"/>
          </w:tcPr>
          <w:p w:rsidR="00467C66" w:rsidRPr="0030526D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:rsidR="00467C66" w:rsidRPr="0030526D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Pr="0030526D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rtl/>
              </w:rPr>
            </w:pPr>
          </w:p>
          <w:p w:rsidR="00467C66" w:rsidRDefault="001214B3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  <w:p w:rsidR="00467C66" w:rsidRDefault="001214B3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</w:t>
            </w:r>
            <w:r w:rsidR="00467C66" w:rsidRPr="00793034">
              <w:rPr>
                <w:rFonts w:asciiTheme="majorBidi" w:hAnsiTheme="majorBidi" w:cstheme="majorBidi"/>
                <w:rtl/>
              </w:rPr>
              <w:t>الثالث</w:t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467C66" w:rsidRPr="00793034" w:rsidRDefault="00C541EF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والرابع</w:t>
            </w:r>
          </w:p>
        </w:tc>
        <w:tc>
          <w:tcPr>
            <w:tcW w:w="3289" w:type="dxa"/>
            <w:shd w:val="clear" w:color="auto" w:fill="auto"/>
          </w:tcPr>
          <w:p w:rsidR="00467C66" w:rsidRDefault="00467C66" w:rsidP="00C541EF">
            <w:pPr>
              <w:overflowPunct w:val="0"/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793034">
              <w:rPr>
                <w:rFonts w:asciiTheme="majorBidi" w:hAnsiTheme="majorBidi" w:cstheme="majorBidi"/>
                <w:b/>
                <w:bCs/>
                <w:sz w:val="24"/>
                <w:rtl/>
              </w:rPr>
              <w:t>الوحدة الثالثة</w:t>
            </w:r>
            <w:r w:rsidRPr="00793034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rtl/>
                <w:lang w:bidi="ar-JO"/>
              </w:rPr>
              <w:t xml:space="preserve"> </w:t>
            </w:r>
          </w:p>
          <w:p w:rsidR="00467C66" w:rsidRPr="00171886" w:rsidRDefault="00467C66" w:rsidP="00C541EF">
            <w:pPr>
              <w:overflowPunct w:val="0"/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  <w:lang w:bidi="ar-JO"/>
              </w:rPr>
              <w:t xml:space="preserve">         الإطار ال</w:t>
            </w:r>
            <w:r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نظر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rtl/>
                <w:lang w:bidi="ar-JO"/>
              </w:rPr>
              <w:t>ية ل</w:t>
            </w:r>
            <w:r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لإرشاد المهني</w:t>
            </w:r>
          </w:p>
          <w:p w:rsidR="00467C66" w:rsidRDefault="00467C66" w:rsidP="00C541EF">
            <w:pPr>
              <w:pStyle w:val="ListParagraph"/>
              <w:numPr>
                <w:ilvl w:val="0"/>
                <w:numId w:val="30"/>
              </w:numPr>
              <w:bidi/>
              <w:jc w:val="both"/>
              <w:rPr>
                <w:rFonts w:asciiTheme="majorBidi" w:hAnsiTheme="majorBidi" w:cstheme="majorBidi"/>
                <w:sz w:val="24"/>
                <w:lang w:bidi="ar-JO"/>
              </w:rPr>
            </w:pPr>
            <w:r w:rsidRPr="00DA68C5"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الإطار النظري النمائي: </w:t>
            </w:r>
          </w:p>
          <w:p w:rsidR="00467C66" w:rsidRDefault="00467C66" w:rsidP="00C541EF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نظرية جينزبيرغ </w:t>
            </w:r>
            <w:r w:rsidRPr="00171886">
              <w:rPr>
                <w:rFonts w:asciiTheme="majorBidi" w:hAnsiTheme="majorBidi" w:cstheme="majorBidi"/>
                <w:sz w:val="24"/>
                <w:lang w:bidi="ar-JO"/>
              </w:rPr>
              <w:t xml:space="preserve"> Ginsberg</w:t>
            </w:r>
          </w:p>
          <w:p w:rsidR="00467C66" w:rsidRPr="00981A65" w:rsidRDefault="00467C66" w:rsidP="00C541EF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نظرية سوبر </w:t>
            </w:r>
            <w:r w:rsidRPr="00171886">
              <w:rPr>
                <w:rFonts w:asciiTheme="majorBidi" w:hAnsiTheme="majorBidi" w:cstheme="majorBidi"/>
                <w:sz w:val="24"/>
                <w:lang w:bidi="ar-JO"/>
              </w:rPr>
              <w:t xml:space="preserve"> Supper</w:t>
            </w:r>
          </w:p>
          <w:p w:rsidR="00467C66" w:rsidRPr="00DA68C5" w:rsidRDefault="00467C66" w:rsidP="00C541EF">
            <w:pPr>
              <w:pStyle w:val="ListParagraph"/>
              <w:numPr>
                <w:ilvl w:val="0"/>
                <w:numId w:val="30"/>
              </w:numPr>
              <w:bidi/>
              <w:jc w:val="both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DA68C5"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الإطار </w:t>
            </w:r>
            <w:r w:rsidRPr="00DA68C5">
              <w:rPr>
                <w:rFonts w:asciiTheme="majorBidi" w:hAnsiTheme="majorBidi" w:cstheme="majorBidi"/>
                <w:sz w:val="24"/>
                <w:rtl/>
                <w:lang w:bidi="ar-JO"/>
              </w:rPr>
              <w:t>النظري الشخصي</w:t>
            </w:r>
            <w:r w:rsidRPr="00DA68C5"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: </w:t>
            </w:r>
          </w:p>
          <w:p w:rsidR="00467C66" w:rsidRPr="00DA68C5" w:rsidRDefault="00467C66" w:rsidP="00C541EF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Theme="majorBidi" w:hAnsiTheme="majorBidi" w:cstheme="majorBidi"/>
                <w:sz w:val="24"/>
                <w:lang w:val="en-US" w:bidi="ar-JO"/>
              </w:rPr>
            </w:pP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نظرية هولاند </w:t>
            </w:r>
            <w:r w:rsidRPr="00DA68C5">
              <w:rPr>
                <w:rFonts w:asciiTheme="majorBidi" w:hAnsiTheme="majorBidi" w:cstheme="majorBidi"/>
                <w:sz w:val="24"/>
                <w:lang w:bidi="ar-JO"/>
              </w:rPr>
              <w:t xml:space="preserve"> Holland</w:t>
            </w:r>
            <w:r w:rsidRPr="00DA68C5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  </w:t>
            </w:r>
          </w:p>
          <w:p w:rsidR="00467C66" w:rsidRPr="00DA68C5" w:rsidRDefault="00467C66" w:rsidP="00C541EF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DA68C5"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نظرية آن رو     </w:t>
            </w:r>
            <w:r w:rsidRPr="00DA68C5">
              <w:rPr>
                <w:rFonts w:asciiTheme="majorBidi" w:hAnsiTheme="majorBidi" w:cstheme="majorBidi"/>
                <w:sz w:val="24"/>
                <w:lang w:bidi="ar-JO"/>
              </w:rPr>
              <w:t xml:space="preserve"> Roe</w:t>
            </w:r>
          </w:p>
          <w:p w:rsidR="00467C66" w:rsidRDefault="00467C66" w:rsidP="00C541EF">
            <w:pPr>
              <w:pStyle w:val="ListParagraph"/>
              <w:numPr>
                <w:ilvl w:val="0"/>
                <w:numId w:val="30"/>
              </w:numPr>
              <w:bidi/>
              <w:jc w:val="both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الإطار النظري الإجتماعي: </w:t>
            </w:r>
          </w:p>
          <w:p w:rsidR="00467C66" w:rsidRPr="00981A65" w:rsidRDefault="00467C66" w:rsidP="00C541EF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981A65">
              <w:rPr>
                <w:rFonts w:asciiTheme="majorBidi" w:hAnsiTheme="majorBidi" w:cstheme="majorBidi"/>
                <w:sz w:val="24"/>
                <w:rtl/>
                <w:lang w:bidi="ar-JO"/>
              </w:rPr>
              <w:t>نظرية التعلم الاجتماعي.</w:t>
            </w:r>
            <w:r w:rsidRPr="00981A65"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</w:t>
            </w:r>
          </w:p>
          <w:p w:rsidR="00467C66" w:rsidRDefault="00467C66" w:rsidP="00C541EF">
            <w:pPr>
              <w:bidi/>
              <w:jc w:val="both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171886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           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               </w:t>
            </w:r>
            <w:r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   </w:t>
            </w:r>
            <w:proofErr w:type="spellStart"/>
            <w:r w:rsidRPr="00171886">
              <w:rPr>
                <w:rFonts w:asciiTheme="majorBidi" w:hAnsiTheme="majorBidi" w:cstheme="majorBidi"/>
                <w:sz w:val="24"/>
                <w:lang w:bidi="ar-JO"/>
              </w:rPr>
              <w:t>Krumboltz</w:t>
            </w:r>
            <w:proofErr w:type="spellEnd"/>
          </w:p>
          <w:p w:rsidR="00467C66" w:rsidRPr="00981A65" w:rsidRDefault="00467C66" w:rsidP="00C541EF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rtl/>
                <w:lang w:bidi="ar-JO"/>
              </w:rPr>
              <w:t>نظرية اتخاذ القرار الفردي</w:t>
            </w:r>
          </w:p>
          <w:p w:rsidR="00467C66" w:rsidRPr="00862D31" w:rsidRDefault="00467C66" w:rsidP="00C541EF">
            <w:pPr>
              <w:bidi/>
              <w:ind w:left="585"/>
              <w:jc w:val="both"/>
              <w:rPr>
                <w:rFonts w:asciiTheme="majorBidi" w:hAnsiTheme="majorBidi" w:cstheme="majorBidi"/>
                <w:sz w:val="24"/>
                <w:rtl/>
                <w:lang w:val="en-US" w:bidi="ar-JO"/>
              </w:rPr>
            </w:pPr>
            <w:r w:rsidRPr="00171886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    </w:t>
            </w:r>
            <w:r w:rsidRPr="00171886">
              <w:rPr>
                <w:rFonts w:asciiTheme="majorBidi" w:hAnsiTheme="majorBidi" w:cstheme="majorBidi"/>
                <w:sz w:val="24"/>
                <w:lang w:bidi="ar-JO"/>
              </w:rPr>
              <w:t>Tiedemann and O'Hara</w:t>
            </w:r>
          </w:p>
        </w:tc>
      </w:tr>
      <w:tr w:rsidR="00467C66" w:rsidRPr="009A6250" w:rsidTr="00C541EF">
        <w:trPr>
          <w:trHeight w:val="223"/>
        </w:trPr>
        <w:tc>
          <w:tcPr>
            <w:tcW w:w="1951" w:type="dxa"/>
            <w:vMerge/>
            <w:shd w:val="clear" w:color="auto" w:fill="auto"/>
          </w:tcPr>
          <w:p w:rsidR="00467C66" w:rsidRPr="0030526D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Pr="0030526D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67C66" w:rsidRPr="0030526D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C541EF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الخامس</w:t>
            </w: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9" w:type="dxa"/>
            <w:shd w:val="clear" w:color="auto" w:fill="auto"/>
          </w:tcPr>
          <w:p w:rsidR="00467C66" w:rsidRPr="001546D1" w:rsidRDefault="00467C66" w:rsidP="00C541EF">
            <w:pPr>
              <w:tabs>
                <w:tab w:val="left" w:pos="450"/>
              </w:tabs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lang w:val="en-US" w:bidi="ar-JO"/>
              </w:rPr>
            </w:pPr>
            <w:r w:rsidRPr="00793034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الوحدة الرابعة: </w:t>
            </w:r>
          </w:p>
          <w:p w:rsidR="00467C66" w:rsidRPr="00630C23" w:rsidRDefault="00467C66" w:rsidP="00C541EF">
            <w:pPr>
              <w:bidi/>
              <w:ind w:left="585"/>
              <w:jc w:val="both"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  <w:lang w:bidi="ar-JO"/>
              </w:rPr>
              <w:t xml:space="preserve">       </w:t>
            </w:r>
            <w:r w:rsidRPr="00630C23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الاختب</w:t>
            </w:r>
            <w:r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ارات المهنية</w:t>
            </w:r>
            <w:r w:rsidRPr="00630C23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 xml:space="preserve"> </w:t>
            </w:r>
          </w:p>
          <w:p w:rsidR="00467C66" w:rsidRPr="00630C23" w:rsidRDefault="00467C66" w:rsidP="00C541EF">
            <w:pPr>
              <w:bidi/>
              <w:jc w:val="both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- </w:t>
            </w:r>
            <w:r w:rsidRPr="00630C23">
              <w:rPr>
                <w:rFonts w:asciiTheme="majorBidi" w:hAnsiTheme="majorBidi" w:cstheme="majorBidi"/>
                <w:sz w:val="24"/>
                <w:rtl/>
                <w:lang w:bidi="ar-JO"/>
              </w:rPr>
              <w:t>قائمة التفضيلات المهنية (</w:t>
            </w:r>
            <w:r w:rsidRPr="00630C23">
              <w:rPr>
                <w:rFonts w:asciiTheme="majorBidi" w:hAnsiTheme="majorBidi" w:cstheme="majorBidi"/>
                <w:sz w:val="24"/>
                <w:lang w:bidi="ar-JO"/>
              </w:rPr>
              <w:t>VPI</w:t>
            </w:r>
            <w:r w:rsidRPr="00630C23">
              <w:rPr>
                <w:rFonts w:asciiTheme="majorBidi" w:hAnsiTheme="majorBidi" w:cstheme="majorBidi"/>
                <w:sz w:val="24"/>
                <w:rtl/>
                <w:lang w:bidi="ar-JO"/>
              </w:rPr>
              <w:t>).</w:t>
            </w:r>
          </w:p>
          <w:p w:rsidR="00467C66" w:rsidRPr="00630C23" w:rsidRDefault="00467C66" w:rsidP="00C541EF">
            <w:pPr>
              <w:bidi/>
              <w:jc w:val="both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- </w:t>
            </w:r>
            <w:r w:rsidRPr="00630C23">
              <w:rPr>
                <w:rFonts w:asciiTheme="majorBidi" w:hAnsiTheme="majorBidi" w:cstheme="majorBidi"/>
                <w:sz w:val="24"/>
                <w:rtl/>
                <w:lang w:bidi="ar-JO"/>
              </w:rPr>
              <w:t>اختبار الموجه الذاتي (</w:t>
            </w:r>
            <w:r w:rsidRPr="00630C23">
              <w:rPr>
                <w:rFonts w:asciiTheme="majorBidi" w:hAnsiTheme="majorBidi" w:cstheme="majorBidi"/>
                <w:sz w:val="24"/>
                <w:lang w:bidi="ar-JO"/>
              </w:rPr>
              <w:t>SDST</w:t>
            </w:r>
            <w:r w:rsidRPr="00630C23">
              <w:rPr>
                <w:rFonts w:asciiTheme="majorBidi" w:hAnsiTheme="majorBidi" w:cstheme="majorBidi"/>
                <w:sz w:val="24"/>
                <w:rtl/>
                <w:lang w:bidi="ar-JO"/>
              </w:rPr>
              <w:t>).</w:t>
            </w:r>
          </w:p>
        </w:tc>
      </w:tr>
      <w:tr w:rsidR="00467C66" w:rsidRPr="002F5EDA" w:rsidTr="00C541EF">
        <w:trPr>
          <w:trHeight w:val="223"/>
        </w:trPr>
        <w:tc>
          <w:tcPr>
            <w:tcW w:w="1951" w:type="dxa"/>
            <w:vMerge/>
            <w:shd w:val="clear" w:color="auto" w:fill="auto"/>
          </w:tcPr>
          <w:p w:rsidR="00467C66" w:rsidRPr="00B9195A" w:rsidRDefault="00467C66" w:rsidP="00C541EF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rPr>
                <w:rFonts w:cs="Simplified Arabic"/>
                <w:b/>
                <w:bCs/>
                <w:rtl/>
              </w:rPr>
            </w:pPr>
          </w:p>
          <w:p w:rsidR="00467C66" w:rsidRPr="008D32FE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</w:t>
            </w:r>
            <w:r w:rsidRPr="008D32FE">
              <w:rPr>
                <w:rFonts w:cs="Simplified Arabic" w:hint="cs"/>
                <w:b/>
                <w:bCs/>
                <w:rtl/>
              </w:rPr>
              <w:t>متحان</w:t>
            </w:r>
          </w:p>
          <w:p w:rsidR="00467C66" w:rsidRPr="00B9195A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b/>
                <w:bCs/>
                <w:rtl/>
              </w:rPr>
              <w:t>منتصف الفصل</w:t>
            </w:r>
          </w:p>
        </w:tc>
        <w:tc>
          <w:tcPr>
            <w:tcW w:w="993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</w:p>
          <w:p w:rsidR="00467C66" w:rsidRPr="00B9195A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</w:rPr>
            </w:pPr>
          </w:p>
        </w:tc>
        <w:tc>
          <w:tcPr>
            <w:tcW w:w="1559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rtl/>
              </w:rPr>
            </w:pPr>
          </w:p>
          <w:p w:rsidR="00467C66" w:rsidRDefault="00C541EF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السادس</w:t>
            </w: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89" w:type="dxa"/>
            <w:shd w:val="clear" w:color="auto" w:fill="auto"/>
          </w:tcPr>
          <w:p w:rsidR="00467C66" w:rsidRDefault="00467C66" w:rsidP="00C541EF">
            <w:pPr>
              <w:overflowPunct w:val="0"/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</w:pPr>
            <w:r w:rsidRPr="00793034">
              <w:rPr>
                <w:rFonts w:asciiTheme="majorBidi" w:hAnsiTheme="majorBidi" w:cstheme="majorBidi"/>
                <w:b/>
                <w:bCs/>
                <w:sz w:val="24"/>
                <w:rtl/>
                <w:lang w:bidi="ar-JO"/>
              </w:rPr>
              <w:t>الوحدة الخامسة:</w:t>
            </w:r>
          </w:p>
          <w:p w:rsidR="00467C66" w:rsidRPr="00630C23" w:rsidRDefault="00467C66" w:rsidP="00C541EF">
            <w:pPr>
              <w:bidi/>
              <w:jc w:val="center"/>
              <w:rPr>
                <w:b/>
                <w:bCs/>
                <w:sz w:val="24"/>
                <w:lang w:bidi="ar-JO"/>
              </w:rPr>
            </w:pPr>
            <w:r w:rsidRPr="00630C23">
              <w:rPr>
                <w:rFonts w:hint="cs"/>
                <w:b/>
                <w:bCs/>
                <w:sz w:val="24"/>
                <w:rtl/>
                <w:lang w:bidi="ar-JO"/>
              </w:rPr>
              <w:t>إستراتيجيات البحث عن مهنة</w:t>
            </w:r>
          </w:p>
          <w:p w:rsidR="00467C66" w:rsidRDefault="00467C66" w:rsidP="00C541EF">
            <w:pPr>
              <w:bidi/>
              <w:jc w:val="both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- </w:t>
            </w:r>
            <w:r w:rsidRPr="00630C23">
              <w:rPr>
                <w:rFonts w:hint="cs"/>
                <w:sz w:val="24"/>
                <w:rtl/>
                <w:lang w:bidi="ar-JO"/>
              </w:rPr>
              <w:t>تحديد المهارات الذاتية.</w:t>
            </w:r>
          </w:p>
          <w:p w:rsidR="00467C66" w:rsidRDefault="00467C66" w:rsidP="00C541EF">
            <w:pPr>
              <w:bidi/>
              <w:jc w:val="both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- </w:t>
            </w:r>
            <w:r w:rsidRPr="00630C23">
              <w:rPr>
                <w:rFonts w:hint="cs"/>
                <w:sz w:val="24"/>
                <w:rtl/>
                <w:lang w:bidi="ar-JO"/>
              </w:rPr>
              <w:t>تحديد متطلبات المهنة.</w:t>
            </w:r>
          </w:p>
          <w:p w:rsidR="00467C66" w:rsidRPr="00630C23" w:rsidRDefault="00467C66" w:rsidP="00C541EF">
            <w:pPr>
              <w:bidi/>
              <w:jc w:val="both"/>
              <w:rPr>
                <w:sz w:val="24"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>- تحديد مصادر البحث عن المهنة.</w:t>
            </w:r>
          </w:p>
          <w:p w:rsidR="00467C66" w:rsidRPr="00630C23" w:rsidRDefault="00467C66" w:rsidP="00C541EF">
            <w:pPr>
              <w:bidi/>
              <w:jc w:val="both"/>
              <w:rPr>
                <w:sz w:val="24"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- </w:t>
            </w:r>
            <w:r w:rsidRPr="00630C23">
              <w:rPr>
                <w:rFonts w:hint="cs"/>
                <w:sz w:val="24"/>
                <w:rtl/>
                <w:lang w:bidi="ar-JO"/>
              </w:rPr>
              <w:t>إعداد السيرة الذاتية.</w:t>
            </w:r>
          </w:p>
          <w:p w:rsidR="00467C66" w:rsidRPr="00630C23" w:rsidRDefault="00467C66" w:rsidP="00C541EF">
            <w:pPr>
              <w:bidi/>
              <w:jc w:val="both"/>
              <w:rPr>
                <w:sz w:val="24"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- </w:t>
            </w:r>
            <w:r w:rsidRPr="00630C23">
              <w:rPr>
                <w:rFonts w:hint="cs"/>
                <w:sz w:val="24"/>
                <w:rtl/>
                <w:lang w:bidi="ar-JO"/>
              </w:rPr>
              <w:t>الإعداد للمقابلة.</w:t>
            </w:r>
          </w:p>
        </w:tc>
      </w:tr>
      <w:tr w:rsidR="00467C66" w:rsidRPr="004B3348" w:rsidTr="00C541EF">
        <w:trPr>
          <w:trHeight w:val="223"/>
        </w:trPr>
        <w:tc>
          <w:tcPr>
            <w:tcW w:w="1951" w:type="dxa"/>
            <w:vMerge w:val="restart"/>
            <w:shd w:val="clear" w:color="auto" w:fill="auto"/>
          </w:tcPr>
          <w:p w:rsidR="00C541EF" w:rsidRDefault="00C541EF" w:rsidP="00C541EF">
            <w:pPr>
              <w:bidi/>
              <w:spacing w:line="360" w:lineRule="auto"/>
              <w:jc w:val="center"/>
              <w:rPr>
                <w:rtl/>
              </w:rPr>
            </w:pPr>
          </w:p>
          <w:p w:rsidR="00C541EF" w:rsidRDefault="00C541EF" w:rsidP="00C541EF">
            <w:pPr>
              <w:bidi/>
              <w:spacing w:line="360" w:lineRule="auto"/>
              <w:jc w:val="center"/>
              <w:rPr>
                <w:rtl/>
              </w:rPr>
            </w:pPr>
          </w:p>
          <w:p w:rsidR="00C541EF" w:rsidRDefault="00C541EF" w:rsidP="00C541EF">
            <w:pPr>
              <w:bidi/>
              <w:spacing w:line="360" w:lineRule="auto"/>
              <w:jc w:val="center"/>
              <w:rPr>
                <w:rtl/>
              </w:rPr>
            </w:pPr>
          </w:p>
          <w:p w:rsidR="00C541EF" w:rsidRDefault="00C541EF" w:rsidP="00C541EF">
            <w:pPr>
              <w:bidi/>
              <w:spacing w:line="360" w:lineRule="auto"/>
              <w:jc w:val="center"/>
              <w:rPr>
                <w:rtl/>
              </w:rPr>
            </w:pPr>
          </w:p>
          <w:p w:rsidR="00C541EF" w:rsidRDefault="00C541EF" w:rsidP="00C541EF">
            <w:pPr>
              <w:bidi/>
              <w:spacing w:line="360" w:lineRule="auto"/>
              <w:jc w:val="center"/>
              <w:rPr>
                <w:rtl/>
              </w:rPr>
            </w:pPr>
          </w:p>
          <w:p w:rsidR="00C541EF" w:rsidRDefault="00C541EF" w:rsidP="00C541EF">
            <w:pPr>
              <w:bidi/>
              <w:spacing w:line="360" w:lineRule="auto"/>
              <w:jc w:val="center"/>
              <w:rPr>
                <w:rtl/>
                <w:lang w:bidi="ar-JO"/>
              </w:rPr>
            </w:pPr>
          </w:p>
          <w:p w:rsidR="00C541EF" w:rsidRPr="00822197" w:rsidRDefault="00C541EF" w:rsidP="00C541E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Cs w:val="20"/>
                <w:lang w:val="en-US" w:bidi="ar-JO"/>
              </w:rPr>
            </w:pPr>
            <w:r>
              <w:t xml:space="preserve"> </w:t>
            </w:r>
            <w:proofErr w:type="spellStart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>Capuzzi</w:t>
            </w:r>
            <w:proofErr w:type="spellEnd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, D and Stauffer, M (2011) Career </w:t>
            </w:r>
            <w:proofErr w:type="spellStart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>Counseling</w:t>
            </w:r>
            <w:proofErr w:type="spellEnd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: Foundations, Perspectives and Applications, 2 </w:t>
            </w:r>
            <w:proofErr w:type="gramStart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>edition</w:t>
            </w:r>
            <w:proofErr w:type="gramEnd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 xml:space="preserve">, </w:t>
            </w:r>
            <w:proofErr w:type="spellStart"/>
            <w:r w:rsidRPr="00822197">
              <w:rPr>
                <w:rFonts w:asciiTheme="majorBidi" w:hAnsiTheme="majorBidi" w:cstheme="majorBidi"/>
                <w:szCs w:val="20"/>
                <w:lang w:bidi="ar-JO"/>
              </w:rPr>
              <w:t>Routledge</w:t>
            </w:r>
            <w:proofErr w:type="spellEnd"/>
            <w:r w:rsidRPr="00822197">
              <w:rPr>
                <w:rFonts w:asciiTheme="majorBidi" w:hAnsiTheme="majorBidi"/>
                <w:szCs w:val="20"/>
                <w:rtl/>
                <w:lang w:bidi="ar-JO"/>
              </w:rPr>
              <w:t>.</w:t>
            </w:r>
          </w:p>
          <w:p w:rsidR="00C541EF" w:rsidRPr="00822197" w:rsidRDefault="00C541EF" w:rsidP="00C541E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Cs w:val="20"/>
                <w:rtl/>
                <w:lang w:bidi="ar-JO"/>
              </w:rPr>
            </w:pPr>
          </w:p>
          <w:p w:rsidR="00467C66" w:rsidRPr="00B9195A" w:rsidRDefault="00467C66" w:rsidP="00C541EF">
            <w:pPr>
              <w:bidi/>
              <w:spacing w:line="360" w:lineRule="auto"/>
              <w:jc w:val="center"/>
              <w:rPr>
                <w:rFonts w:cs="Simplified Arabic"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Pr="00793034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rtl/>
              </w:rPr>
            </w:pPr>
          </w:p>
          <w:p w:rsidR="00467C66" w:rsidRDefault="00C541EF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السابع</w:t>
            </w:r>
          </w:p>
          <w:p w:rsidR="00C541EF" w:rsidRDefault="00C541EF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والثامن</w:t>
            </w: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89" w:type="dxa"/>
            <w:shd w:val="clear" w:color="auto" w:fill="auto"/>
          </w:tcPr>
          <w:p w:rsidR="00467C66" w:rsidRDefault="00467C66" w:rsidP="00C541EF">
            <w:pPr>
              <w:bidi/>
              <w:rPr>
                <w:b/>
                <w:bCs/>
                <w:sz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  <w:lang w:val="en-US" w:bidi="ar-JO"/>
              </w:rPr>
              <w:lastRenderedPageBreak/>
              <w:t xml:space="preserve">الوحدة </w:t>
            </w:r>
            <w:r w:rsidR="00C541EF">
              <w:rPr>
                <w:rFonts w:asciiTheme="majorBidi" w:hAnsiTheme="majorBidi" w:cstheme="majorBidi" w:hint="cs"/>
                <w:b/>
                <w:bCs/>
                <w:sz w:val="24"/>
                <w:rtl/>
                <w:lang w:val="en-US" w:bidi="ar-JO"/>
              </w:rPr>
              <w:t>السادسة</w:t>
            </w:r>
          </w:p>
          <w:p w:rsidR="00467C66" w:rsidRDefault="00467C66" w:rsidP="00C541EF">
            <w:pPr>
              <w:bidi/>
              <w:rPr>
                <w:b/>
                <w:bCs/>
                <w:sz w:val="24"/>
                <w:rtl/>
                <w:lang w:bidi="ar-JO"/>
              </w:rPr>
            </w:pPr>
            <w:r w:rsidRPr="00862D31">
              <w:rPr>
                <w:rFonts w:hint="cs"/>
                <w:b/>
                <w:bCs/>
                <w:sz w:val="24"/>
                <w:rtl/>
                <w:lang w:bidi="ar-JO"/>
              </w:rPr>
              <w:t xml:space="preserve"> التوجيه والإرشاد المه</w:t>
            </w:r>
            <w:r>
              <w:rPr>
                <w:rFonts w:hint="cs"/>
                <w:b/>
                <w:bCs/>
                <w:sz w:val="24"/>
                <w:rtl/>
                <w:lang w:bidi="ar-JO"/>
              </w:rPr>
              <w:t xml:space="preserve">ني في المراحل الدراسية المختلفة: </w:t>
            </w:r>
          </w:p>
          <w:p w:rsidR="00467C66" w:rsidRPr="00463E10" w:rsidRDefault="00467C66" w:rsidP="00C541EF">
            <w:pPr>
              <w:pStyle w:val="ListParagraph"/>
              <w:numPr>
                <w:ilvl w:val="0"/>
                <w:numId w:val="32"/>
              </w:numPr>
              <w:bidi/>
              <w:rPr>
                <w:b/>
                <w:bCs/>
                <w:sz w:val="24"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التوجيه والإرشاد المهني في </w:t>
            </w:r>
            <w:r w:rsidRPr="00463E10">
              <w:rPr>
                <w:rFonts w:hint="cs"/>
                <w:sz w:val="24"/>
                <w:rtl/>
                <w:lang w:bidi="ar-JO"/>
              </w:rPr>
              <w:lastRenderedPageBreak/>
              <w:t>المرحلة الأساسية الدنيا.</w:t>
            </w:r>
          </w:p>
          <w:p w:rsidR="00467C66" w:rsidRPr="00463E10" w:rsidRDefault="00467C66" w:rsidP="00C541EF">
            <w:pPr>
              <w:pStyle w:val="ListParagraph"/>
              <w:numPr>
                <w:ilvl w:val="0"/>
                <w:numId w:val="32"/>
              </w:numPr>
              <w:bidi/>
              <w:rPr>
                <w:b/>
                <w:bCs/>
                <w:sz w:val="24"/>
                <w:lang w:bidi="ar-JO"/>
              </w:rPr>
            </w:pPr>
            <w:r w:rsidRPr="00463E10">
              <w:rPr>
                <w:rFonts w:hint="cs"/>
                <w:sz w:val="24"/>
                <w:rtl/>
                <w:lang w:bidi="ar-JO"/>
              </w:rPr>
              <w:t>التوجيه والإرشاد المهني في المرحلة الأساسي</w:t>
            </w:r>
            <w:r w:rsidRPr="00463E10">
              <w:rPr>
                <w:rFonts w:hint="eastAsia"/>
                <w:sz w:val="24"/>
                <w:rtl/>
                <w:lang w:bidi="ar-JO"/>
              </w:rPr>
              <w:t>ة</w:t>
            </w:r>
            <w:r w:rsidRPr="00463E10">
              <w:rPr>
                <w:rFonts w:hint="cs"/>
                <w:sz w:val="24"/>
                <w:rtl/>
                <w:lang w:bidi="ar-JO"/>
              </w:rPr>
              <w:t xml:space="preserve"> العليا.</w:t>
            </w:r>
          </w:p>
          <w:p w:rsidR="00467C66" w:rsidRPr="00467C66" w:rsidRDefault="00467C66" w:rsidP="00C541EF">
            <w:pPr>
              <w:pStyle w:val="ListParagraph"/>
              <w:numPr>
                <w:ilvl w:val="0"/>
                <w:numId w:val="32"/>
              </w:numPr>
              <w:bidi/>
              <w:rPr>
                <w:b/>
                <w:bCs/>
                <w:sz w:val="24"/>
                <w:lang w:bidi="ar-JO"/>
              </w:rPr>
            </w:pPr>
            <w:r w:rsidRPr="00463E10">
              <w:rPr>
                <w:rFonts w:hint="cs"/>
                <w:sz w:val="24"/>
                <w:rtl/>
                <w:lang w:bidi="ar-JO"/>
              </w:rPr>
              <w:t>التوجيه والإرشاد المهني في المرحلة الثانوية.</w:t>
            </w:r>
          </w:p>
          <w:p w:rsidR="00467C66" w:rsidRPr="00467C66" w:rsidRDefault="00467C66" w:rsidP="00C541EF">
            <w:pPr>
              <w:pStyle w:val="ListParagraph"/>
              <w:numPr>
                <w:ilvl w:val="0"/>
                <w:numId w:val="32"/>
              </w:numPr>
              <w:bidi/>
              <w:rPr>
                <w:b/>
                <w:bCs/>
                <w:sz w:val="24"/>
                <w:lang w:bidi="ar-JO"/>
              </w:rPr>
            </w:pPr>
            <w:r w:rsidRPr="00467C66">
              <w:rPr>
                <w:rFonts w:hint="cs"/>
                <w:sz w:val="24"/>
                <w:rtl/>
                <w:lang w:bidi="ar-JO"/>
              </w:rPr>
              <w:t>التوجيه والإرشاد المهني في مرحلة ما بعد الثانوية.</w:t>
            </w:r>
            <w:r w:rsidRPr="00467C66">
              <w:rPr>
                <w:rFonts w:asciiTheme="majorBidi" w:hAnsiTheme="majorBidi" w:cstheme="majorBidi" w:hint="cs"/>
                <w:b/>
                <w:bCs/>
                <w:sz w:val="24"/>
                <w:rtl/>
                <w:lang w:val="en-US" w:bidi="ar-JO"/>
              </w:rPr>
              <w:t xml:space="preserve"> </w:t>
            </w:r>
          </w:p>
          <w:p w:rsidR="00467C66" w:rsidRPr="00965F49" w:rsidRDefault="00467C66" w:rsidP="00C541EF">
            <w:pPr>
              <w:bidi/>
              <w:jc w:val="center"/>
              <w:rPr>
                <w:sz w:val="24"/>
                <w:rtl/>
                <w:lang w:bidi="ar-JO"/>
              </w:rPr>
            </w:pPr>
          </w:p>
        </w:tc>
      </w:tr>
      <w:tr w:rsidR="00467C66" w:rsidRPr="009A6250" w:rsidTr="00C541EF">
        <w:trPr>
          <w:trHeight w:val="223"/>
        </w:trPr>
        <w:tc>
          <w:tcPr>
            <w:tcW w:w="1951" w:type="dxa"/>
            <w:vMerge/>
            <w:shd w:val="clear" w:color="auto" w:fill="auto"/>
          </w:tcPr>
          <w:p w:rsidR="00467C66" w:rsidRPr="00B9195A" w:rsidRDefault="00467C66" w:rsidP="00C541EF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  <w:p w:rsidR="00467C66" w:rsidRPr="00793034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  <w:p w:rsidR="00467C66" w:rsidRPr="00793034" w:rsidRDefault="00C541EF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الثامن</w:t>
            </w:r>
          </w:p>
        </w:tc>
        <w:tc>
          <w:tcPr>
            <w:tcW w:w="3289" w:type="dxa"/>
            <w:shd w:val="clear" w:color="auto" w:fill="auto"/>
          </w:tcPr>
          <w:p w:rsidR="00467C66" w:rsidRDefault="00467C66" w:rsidP="00C541EF">
            <w:pPr>
              <w:bidi/>
              <w:rPr>
                <w:b/>
                <w:bCs/>
                <w:sz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rtl/>
                <w:lang w:bidi="ar-JO"/>
              </w:rPr>
              <w:t xml:space="preserve">الوحدة الثامنة: </w:t>
            </w:r>
            <w:r w:rsidR="00C541EF">
              <w:rPr>
                <w:rFonts w:hint="cs"/>
                <w:b/>
                <w:bCs/>
                <w:sz w:val="24"/>
                <w:rtl/>
                <w:lang w:bidi="ar-JO"/>
              </w:rPr>
              <w:t xml:space="preserve">            </w:t>
            </w:r>
          </w:p>
          <w:p w:rsidR="00467C66" w:rsidRPr="00467C66" w:rsidRDefault="00467C66" w:rsidP="00C541EF">
            <w:pPr>
              <w:pStyle w:val="ListParagraph"/>
              <w:numPr>
                <w:ilvl w:val="0"/>
                <w:numId w:val="30"/>
              </w:numPr>
              <w:bidi/>
              <w:rPr>
                <w:sz w:val="24"/>
                <w:lang w:bidi="ar-JO"/>
              </w:rPr>
            </w:pPr>
            <w:r w:rsidRPr="00467C66">
              <w:rPr>
                <w:rFonts w:hint="cs"/>
                <w:sz w:val="24"/>
                <w:rtl/>
                <w:lang w:bidi="ar-JO"/>
              </w:rPr>
              <w:t xml:space="preserve">كبار السن </w:t>
            </w:r>
          </w:p>
          <w:p w:rsidR="00467C66" w:rsidRDefault="00467C66" w:rsidP="00C541EF">
            <w:pPr>
              <w:pStyle w:val="ListParagraph"/>
              <w:numPr>
                <w:ilvl w:val="0"/>
                <w:numId w:val="30"/>
              </w:numPr>
              <w:bidi/>
              <w:rPr>
                <w:sz w:val="24"/>
                <w:lang w:bidi="ar-JO"/>
              </w:rPr>
            </w:pPr>
            <w:r w:rsidRPr="00467C66">
              <w:rPr>
                <w:rFonts w:hint="cs"/>
                <w:sz w:val="24"/>
                <w:rtl/>
                <w:lang w:bidi="ar-JO"/>
              </w:rPr>
              <w:t xml:space="preserve">ذوي الاحتياجات الخاصة </w:t>
            </w:r>
          </w:p>
          <w:p w:rsidR="00467C66" w:rsidRPr="00467C66" w:rsidRDefault="00467C66" w:rsidP="00C541EF">
            <w:pPr>
              <w:pStyle w:val="ListParagraph"/>
              <w:numPr>
                <w:ilvl w:val="0"/>
                <w:numId w:val="30"/>
              </w:numPr>
              <w:bidi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>النساء</w:t>
            </w:r>
          </w:p>
          <w:p w:rsidR="00467C66" w:rsidRPr="00862D31" w:rsidRDefault="00467C66" w:rsidP="00C541EF">
            <w:pPr>
              <w:bidi/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467C66" w:rsidRPr="009A6250" w:rsidTr="00C541EF">
        <w:trPr>
          <w:trHeight w:val="223"/>
        </w:trPr>
        <w:tc>
          <w:tcPr>
            <w:tcW w:w="1951" w:type="dxa"/>
            <w:vMerge/>
            <w:shd w:val="clear" w:color="auto" w:fill="auto"/>
          </w:tcPr>
          <w:p w:rsidR="00467C66" w:rsidRPr="00B9195A" w:rsidRDefault="00467C66" w:rsidP="00C541EF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الامتحان النهائي</w:t>
            </w:r>
          </w:p>
        </w:tc>
        <w:tc>
          <w:tcPr>
            <w:tcW w:w="993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467C66" w:rsidRDefault="00467C66" w:rsidP="00C541EF">
            <w:pPr>
              <w:tabs>
                <w:tab w:val="left" w:pos="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89" w:type="dxa"/>
            <w:shd w:val="clear" w:color="auto" w:fill="auto"/>
          </w:tcPr>
          <w:p w:rsidR="00467C66" w:rsidRDefault="00467C66" w:rsidP="00C541EF">
            <w:pPr>
              <w:bidi/>
              <w:rPr>
                <w:b/>
                <w:bCs/>
                <w:sz w:val="24"/>
                <w:rtl/>
                <w:lang w:bidi="ar-JO"/>
              </w:rPr>
            </w:pPr>
          </w:p>
        </w:tc>
      </w:tr>
    </w:tbl>
    <w:p w:rsidR="008D32FE" w:rsidRDefault="002F5EDA" w:rsidP="007456AC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  <w:rtl/>
          <w:lang w:bidi="ar-JO"/>
        </w:rPr>
      </w:pPr>
      <w:r>
        <w:rPr>
          <w:rFonts w:ascii="Simplified Arabic" w:hAnsi="Simplified Arabic" w:cs="Simplified Arabic" w:hint="cs"/>
          <w:sz w:val="22"/>
          <w:szCs w:val="22"/>
          <w:rtl/>
        </w:rPr>
        <w:t>2</w:t>
      </w:r>
      <w:r w:rsidR="009360B0" w:rsidRPr="004B5C8D">
        <w:rPr>
          <w:rFonts w:ascii="Simplified Arabic" w:hAnsi="Simplified Arabic" w:cs="Simplified Arabic"/>
          <w:sz w:val="22"/>
          <w:szCs w:val="22"/>
          <w:rtl/>
        </w:rPr>
        <w:t>1</w:t>
      </w:r>
      <w:r w:rsidR="00BE1A4D">
        <w:rPr>
          <w:rFonts w:ascii="Simplified Arabic" w:hAnsi="Simplified Arabic" w:cs="Simplified Arabic" w:hint="cs"/>
          <w:sz w:val="22"/>
          <w:szCs w:val="22"/>
          <w:rtl/>
        </w:rPr>
        <w:t>.</w:t>
      </w:r>
      <w:r w:rsidR="002D0E1D" w:rsidRPr="008127BF">
        <w:rPr>
          <w:rFonts w:ascii="Simplified Arabic" w:hAnsi="Simplified Arabic" w:cs="Simplified Arabic" w:hint="cs"/>
          <w:sz w:val="22"/>
          <w:szCs w:val="22"/>
          <w:rtl/>
        </w:rPr>
        <w:t>النشاطات والاستراتيجيات التدريسية</w:t>
      </w:r>
    </w:p>
    <w:tbl>
      <w:tblPr>
        <w:tblW w:w="993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33"/>
      </w:tblGrid>
      <w:tr w:rsidR="00B143AC" w:rsidRPr="00FC5969" w:rsidTr="00862D31">
        <w:trPr>
          <w:trHeight w:val="1126"/>
        </w:trPr>
        <w:tc>
          <w:tcPr>
            <w:tcW w:w="9933" w:type="dxa"/>
          </w:tcPr>
          <w:p w:rsidR="00B143AC" w:rsidRPr="00862D31" w:rsidRDefault="008D32FE" w:rsidP="00862D31">
            <w:pPr>
              <w:pStyle w:val="ps1Char"/>
            </w:pPr>
            <w:r w:rsidRPr="00862D31">
              <w:rPr>
                <w:rFonts w:hint="cs"/>
                <w:rtl/>
              </w:rPr>
              <w:t>ي</w:t>
            </w:r>
            <w:r w:rsidR="00B24A22" w:rsidRPr="00862D31">
              <w:rPr>
                <w:rFonts w:hint="cs"/>
                <w:rtl/>
              </w:rPr>
              <w:t>تم</w:t>
            </w:r>
            <w:r w:rsidR="00FC74DA" w:rsidRPr="00862D31">
              <w:rPr>
                <w:rFonts w:hint="cs"/>
                <w:rtl/>
              </w:rPr>
              <w:t xml:space="preserve"> تطوير نتاجات التعلم المستهدفة من خلال </w:t>
            </w:r>
            <w:r w:rsidR="002D0E1D" w:rsidRPr="00862D31">
              <w:rPr>
                <w:rFonts w:hint="cs"/>
                <w:rtl/>
              </w:rPr>
              <w:t>النشاطات والاستراتيجيات التدريسية</w:t>
            </w:r>
            <w:r w:rsidR="00FC74DA" w:rsidRPr="00862D31">
              <w:rPr>
                <w:rFonts w:hint="cs"/>
                <w:rtl/>
              </w:rPr>
              <w:t xml:space="preserve"> التالية:</w:t>
            </w:r>
          </w:p>
          <w:p w:rsidR="00E54953" w:rsidRPr="00E54953" w:rsidRDefault="00965F49" w:rsidP="00E54953">
            <w:pPr>
              <w:pStyle w:val="ListParagraph"/>
              <w:spacing w:after="200" w:line="276" w:lineRule="auto"/>
              <w:jc w:val="center"/>
              <w:rPr>
                <w:sz w:val="24"/>
                <w:lang w:val="en-US"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>- المحاضرات والحوار</w:t>
            </w:r>
            <w:r w:rsidR="00E54953" w:rsidRPr="00E54953">
              <w:rPr>
                <w:rFonts w:hint="cs"/>
                <w:sz w:val="24"/>
                <w:rtl/>
                <w:lang w:bidi="ar-JO"/>
              </w:rPr>
              <w:t>.                    - المناقشات الصفية.                  -  الواجبات والمهمات.</w:t>
            </w:r>
          </w:p>
          <w:p w:rsidR="002346F7" w:rsidRPr="00C143E2" w:rsidRDefault="00E54953" w:rsidP="00C143E2">
            <w:pPr>
              <w:pStyle w:val="ListParagraph"/>
              <w:spacing w:after="200" w:line="276" w:lineRule="auto"/>
              <w:ind w:left="360"/>
              <w:jc w:val="center"/>
              <w:rPr>
                <w:sz w:val="24"/>
                <w:lang w:val="en-US" w:bidi="ar-JO"/>
              </w:rPr>
            </w:pPr>
            <w:r w:rsidRPr="00E54953">
              <w:rPr>
                <w:rFonts w:hint="cs"/>
                <w:sz w:val="24"/>
                <w:rtl/>
                <w:lang w:bidi="ar-JO"/>
              </w:rPr>
              <w:t xml:space="preserve">- التعلم التعاوني.                -  تطبيقات ارشادية.                    </w:t>
            </w:r>
          </w:p>
        </w:tc>
      </w:tr>
    </w:tbl>
    <w:p w:rsidR="00955553" w:rsidRPr="00955553" w:rsidRDefault="00FC74DA" w:rsidP="00BE1A4D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  <w:rtl/>
          <w:lang w:bidi="ar-JO"/>
        </w:rPr>
      </w:pPr>
      <w:r>
        <w:rPr>
          <w:rFonts w:ascii="Cambria" w:hAnsi="Cambria" w:hint="cs"/>
          <w:sz w:val="22"/>
          <w:szCs w:val="22"/>
          <w:rtl/>
        </w:rPr>
        <w:t>22</w:t>
      </w:r>
      <w:r w:rsidR="00BE1A4D">
        <w:rPr>
          <w:rFonts w:ascii="Cambria" w:hAnsi="Cambria" w:hint="cs"/>
          <w:sz w:val="22"/>
          <w:szCs w:val="22"/>
          <w:rtl/>
        </w:rPr>
        <w:t>.أساليب</w:t>
      </w:r>
      <w:r>
        <w:rPr>
          <w:rFonts w:ascii="Cambria" w:hAnsi="Cambria" w:hint="cs"/>
          <w:sz w:val="22"/>
          <w:szCs w:val="22"/>
          <w:rtl/>
        </w:rPr>
        <w:t xml:space="preserve"> التقييم ومتطلبات المادة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2346F7">
        <w:tc>
          <w:tcPr>
            <w:tcW w:w="10008" w:type="dxa"/>
          </w:tcPr>
          <w:p w:rsidR="00715328" w:rsidRPr="00862D31" w:rsidRDefault="00B24A22" w:rsidP="00862D31">
            <w:pPr>
              <w:pStyle w:val="ps1Char"/>
            </w:pPr>
            <w:r w:rsidRPr="00862D31">
              <w:rPr>
                <w:rFonts w:hint="cs"/>
                <w:rtl/>
              </w:rPr>
              <w:t>يتم</w:t>
            </w:r>
            <w:r w:rsidR="00FC74DA" w:rsidRPr="00862D31">
              <w:rPr>
                <w:rFonts w:hint="cs"/>
                <w:rtl/>
              </w:rPr>
              <w:t xml:space="preserve"> إثبات </w:t>
            </w:r>
            <w:r w:rsidR="00862D56" w:rsidRPr="00862D31">
              <w:rPr>
                <w:rFonts w:hint="cs"/>
                <w:rtl/>
              </w:rPr>
              <w:t>تحقق</w:t>
            </w:r>
            <w:r w:rsidR="00FC74DA" w:rsidRPr="00862D31">
              <w:rPr>
                <w:rFonts w:hint="cs"/>
                <w:rtl/>
              </w:rPr>
              <w:t xml:space="preserve"> نتاجات التعلم</w:t>
            </w:r>
            <w:r w:rsidR="00862D56" w:rsidRPr="00862D31">
              <w:rPr>
                <w:rFonts w:hint="cs"/>
                <w:rtl/>
              </w:rPr>
              <w:t xml:space="preserve"> المستهدفة</w:t>
            </w:r>
            <w:r w:rsidR="008D32FE" w:rsidRPr="00862D31">
              <w:rPr>
                <w:rFonts w:hint="cs"/>
                <w:rtl/>
              </w:rPr>
              <w:t xml:space="preserve"> </w:t>
            </w:r>
            <w:r w:rsidR="00A12E46" w:rsidRPr="00862D31">
              <w:rPr>
                <w:rFonts w:hint="cs"/>
                <w:rtl/>
              </w:rPr>
              <w:t xml:space="preserve">من </w:t>
            </w:r>
            <w:r w:rsidR="00FC74DA" w:rsidRPr="00862D31">
              <w:rPr>
                <w:rFonts w:hint="cs"/>
                <w:rtl/>
              </w:rPr>
              <w:t xml:space="preserve">خلال </w:t>
            </w:r>
            <w:r w:rsidR="00B4064D" w:rsidRPr="00862D31">
              <w:rPr>
                <w:rFonts w:hint="cs"/>
                <w:rtl/>
              </w:rPr>
              <w:t>أساليب</w:t>
            </w:r>
            <w:r w:rsidR="00FC74DA" w:rsidRPr="00862D31">
              <w:rPr>
                <w:rFonts w:hint="cs"/>
                <w:rtl/>
              </w:rPr>
              <w:t xml:space="preserve"> التقييم والمتطلبات التالية:</w:t>
            </w:r>
          </w:p>
          <w:p w:rsidR="00467C66" w:rsidRDefault="00467C66" w:rsidP="00467C66">
            <w:pPr>
              <w:pStyle w:val="ps1Char"/>
              <w:rPr>
                <w:rtl/>
              </w:rPr>
            </w:pPr>
          </w:p>
          <w:p w:rsidR="00467C66" w:rsidRDefault="00822197" w:rsidP="00467C66">
            <w:pPr>
              <w:pStyle w:val="ps1Char"/>
              <w:rPr>
                <w:rtl/>
              </w:rPr>
            </w:pPr>
            <w:r>
              <w:rPr>
                <w:rFonts w:cs="Times New Roman"/>
                <w:rtl/>
              </w:rPr>
              <w:t>-</w:t>
            </w:r>
            <w:r>
              <w:rPr>
                <w:rFonts w:cs="Times New Roman"/>
                <w:rtl/>
              </w:rPr>
              <w:tab/>
              <w:t>التقارير</w:t>
            </w:r>
            <w:r>
              <w:rPr>
                <w:rFonts w:cs="Times New Roman" w:hint="cs"/>
                <w:rtl/>
              </w:rPr>
              <w:t xml:space="preserve"> </w:t>
            </w:r>
            <w:r w:rsidR="00467C66">
              <w:rPr>
                <w:rFonts w:cs="Times New Roman"/>
                <w:rtl/>
              </w:rPr>
              <w:t xml:space="preserve">والتطبيقات العملية                              </w:t>
            </w:r>
            <w:r w:rsidR="00467C66">
              <w:rPr>
                <w:rFonts w:cs="Times New Roman" w:hint="cs"/>
                <w:rtl/>
              </w:rPr>
              <w:t xml:space="preserve">  </w:t>
            </w:r>
            <w:r>
              <w:rPr>
                <w:rFonts w:cs="Times New Roman" w:hint="cs"/>
                <w:rtl/>
              </w:rPr>
              <w:t xml:space="preserve"> </w:t>
            </w:r>
            <w:r w:rsidR="00467C66">
              <w:rPr>
                <w:rFonts w:cs="Times New Roman" w:hint="cs"/>
                <w:rtl/>
              </w:rPr>
              <w:t xml:space="preserve">   </w:t>
            </w:r>
            <w:r w:rsidR="00467C66">
              <w:rPr>
                <w:rFonts w:cs="Times New Roman"/>
                <w:rtl/>
              </w:rPr>
              <w:t xml:space="preserve">                   10%</w:t>
            </w:r>
          </w:p>
          <w:p w:rsidR="00467C66" w:rsidRDefault="00467C66" w:rsidP="00467C66">
            <w:pPr>
              <w:pStyle w:val="ps1Char"/>
              <w:rPr>
                <w:rtl/>
              </w:rPr>
            </w:pPr>
            <w:r>
              <w:rPr>
                <w:rFonts w:cs="Times New Roman"/>
                <w:rtl/>
              </w:rPr>
              <w:t>-</w:t>
            </w:r>
            <w:r>
              <w:rPr>
                <w:rFonts w:cs="Times New Roman"/>
                <w:rtl/>
              </w:rPr>
              <w:tab/>
              <w:t>تقديم وعرض ورقة بحثية بإحدى موضوعات المادة                        20%</w:t>
            </w:r>
          </w:p>
          <w:p w:rsidR="00467C66" w:rsidRDefault="00467C66" w:rsidP="00467C66">
            <w:pPr>
              <w:pStyle w:val="ps1Char"/>
              <w:rPr>
                <w:rtl/>
              </w:rPr>
            </w:pPr>
            <w:r>
              <w:rPr>
                <w:rFonts w:cs="Times New Roman"/>
                <w:rtl/>
              </w:rPr>
              <w:t>-</w:t>
            </w:r>
            <w:r>
              <w:rPr>
                <w:rFonts w:cs="Times New Roman"/>
                <w:rtl/>
              </w:rPr>
              <w:tab/>
              <w:t xml:space="preserve">امتحان </w:t>
            </w:r>
            <w:r>
              <w:rPr>
                <w:rFonts w:cs="Times New Roman" w:hint="cs"/>
                <w:rtl/>
              </w:rPr>
              <w:t>م</w:t>
            </w:r>
            <w:r>
              <w:rPr>
                <w:rFonts w:cs="Times New Roman"/>
                <w:rtl/>
              </w:rPr>
              <w:t>ن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/>
                <w:rtl/>
              </w:rPr>
              <w:t>صف</w:t>
            </w:r>
            <w:r>
              <w:rPr>
                <w:rFonts w:cs="Times New Roman" w:hint="cs"/>
                <w:rtl/>
              </w:rPr>
              <w:t xml:space="preserve"> الفصل</w:t>
            </w:r>
            <w:r>
              <w:rPr>
                <w:rFonts w:cs="Times New Roman"/>
                <w:rtl/>
              </w:rPr>
              <w:t xml:space="preserve">                                                  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 xml:space="preserve">        30%</w:t>
            </w:r>
          </w:p>
          <w:p w:rsidR="00715328" w:rsidRPr="00B9195A" w:rsidRDefault="00467C66" w:rsidP="00467C66">
            <w:pPr>
              <w:pStyle w:val="ps1Char"/>
            </w:pPr>
            <w:r>
              <w:rPr>
                <w:rFonts w:cs="Times New Roman"/>
                <w:rtl/>
              </w:rPr>
              <w:t>-</w:t>
            </w:r>
            <w:r>
              <w:rPr>
                <w:rFonts w:cs="Times New Roman"/>
                <w:rtl/>
              </w:rPr>
              <w:tab/>
              <w:t xml:space="preserve">امتحان نهائي                                                </w:t>
            </w:r>
            <w:r>
              <w:rPr>
                <w:rFonts w:cs="Times New Roman" w:hint="cs"/>
                <w:rtl/>
              </w:rPr>
              <w:t xml:space="preserve">  </w:t>
            </w:r>
            <w:r>
              <w:rPr>
                <w:rFonts w:cs="Times New Roman"/>
                <w:rtl/>
              </w:rPr>
              <w:t xml:space="preserve">               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 xml:space="preserve">      40%</w:t>
            </w:r>
          </w:p>
        </w:tc>
      </w:tr>
    </w:tbl>
    <w:p w:rsidR="00B143AC" w:rsidRPr="00FC5969" w:rsidRDefault="007D1F60" w:rsidP="00DB30F9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23</w:t>
      </w:r>
      <w:r w:rsidR="00BE1A4D">
        <w:rPr>
          <w:rFonts w:ascii="Cambria" w:hAnsi="Cambria"/>
          <w:sz w:val="22"/>
          <w:szCs w:val="22"/>
        </w:rPr>
        <w:t>.</w:t>
      </w:r>
      <w:r w:rsidR="002D0E1D">
        <w:rPr>
          <w:rFonts w:ascii="Cambria" w:hAnsi="Cambria" w:hint="cs"/>
          <w:sz w:val="22"/>
          <w:szCs w:val="22"/>
          <w:rtl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2346F7">
        <w:tc>
          <w:tcPr>
            <w:tcW w:w="10008" w:type="dxa"/>
          </w:tcPr>
          <w:p w:rsidR="007D1F60" w:rsidRPr="00A462D0" w:rsidRDefault="005E6071" w:rsidP="007D1F60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أ-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7D1F60"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الحضور</w:t>
            </w:r>
            <w:r w:rsidR="00B24A22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والغياب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: أخذ الحضور والغياب في بداية المحاضرة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.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</w:p>
          <w:p w:rsidR="007D1F60" w:rsidRPr="00A462D0" w:rsidRDefault="007D1F60" w:rsidP="005E6071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</w:t>
            </w:r>
            <w:r w:rsidR="00A12E46"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-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الغياب عن الامتحان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ات</w:t>
            </w:r>
            <w:r w:rsidR="005E6071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ولا يتم إعادة الامتحان للطالب الغائب إلا بعذر موقع من مكتب مساعد العميد لشؤون الطلبة. </w:t>
            </w:r>
          </w:p>
          <w:p w:rsidR="005E6071" w:rsidRDefault="007D1F60" w:rsidP="005E6071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ج- </w:t>
            </w:r>
            <w:r w:rsidR="005E6071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تسليم </w:t>
            </w:r>
            <w:r w:rsidR="005E6071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وعرض النشاطات و</w:t>
            </w:r>
            <w:r w:rsidR="005E6071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الواجبا</w:t>
            </w:r>
            <w:r w:rsidR="005E6071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ت في </w:t>
            </w:r>
            <w:r w:rsidR="005E6071"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الوقت المحدد</w:t>
            </w:r>
            <w:r w:rsidR="005E6071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. </w:t>
            </w:r>
          </w:p>
          <w:p w:rsidR="007D1F60" w:rsidRPr="00A462D0" w:rsidRDefault="005E6071" w:rsidP="005E6071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د- إ</w:t>
            </w:r>
            <w:r w:rsidR="00B24A22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جراءات السلامة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والصحة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: متوفرة في القاعة</w:t>
            </w:r>
          </w:p>
          <w:p w:rsidR="007D1F60" w:rsidRPr="00A462D0" w:rsidRDefault="005E6071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هـ- 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الغش والخروج عن النظام الصفي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: لا يوجد</w:t>
            </w:r>
          </w:p>
          <w:p w:rsidR="007D1F60" w:rsidRPr="00A462D0" w:rsidRDefault="005E6071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و- 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إعطاء الدرجات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يتم إعادة أوراق الامتحان للطالب ليطلع على علامته، تتم مراجعة الأسئلة للطلبة في القاعة وإعطاء الإجابات الصحيحة ومن ثم يتم استعادة أوراق الامتحان من قبل المدرس. </w:t>
            </w:r>
          </w:p>
          <w:p w:rsidR="002346F7" w:rsidRPr="00144561" w:rsidRDefault="005E6071" w:rsidP="002D0E1D">
            <w:pPr>
              <w:bidi/>
              <w:spacing w:before="80" w:line="276" w:lineRule="auto"/>
              <w:rPr>
                <w:rFonts w:cs="Arial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ر- </w:t>
            </w:r>
            <w:r w:rsidR="007D1F60"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الخدمات</w:t>
            </w:r>
            <w:r w:rsidR="000C6C9B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2D0E1D"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المتوفرة</w:t>
            </w:r>
            <w:r w:rsidR="000C6C9B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ب</w:t>
            </w:r>
            <w:r w:rsidR="007D1F60"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الجامعة 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</w:t>
            </w:r>
            <w:r w:rsidR="007D1F60"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التي 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تسهم في دراسة الماد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ة: القاعة والسبورة الخضراء والسبورة البيضاء وأقلام السبورة والطباشير</w:t>
            </w:r>
            <w:r w:rsidR="000C6C9B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والكمبيوتر </w:t>
            </w:r>
            <w:r w:rsidR="000C6C9B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lastRenderedPageBreak/>
              <w:t>واجهزة العرض.</w:t>
            </w:r>
          </w:p>
        </w:tc>
      </w:tr>
    </w:tbl>
    <w:p w:rsidR="00B143AC" w:rsidRPr="00A462D0" w:rsidRDefault="007D1F60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462D0">
        <w:rPr>
          <w:rFonts w:ascii="Simplified Arabic" w:hAnsi="Simplified Arabic" w:cs="Simplified Arabic"/>
          <w:sz w:val="22"/>
          <w:szCs w:val="22"/>
          <w:rtl/>
        </w:rPr>
        <w:lastRenderedPageBreak/>
        <w:t>24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Pr="00A462D0">
        <w:rPr>
          <w:rFonts w:ascii="Simplified Arabic" w:hAnsi="Simplified Arabic" w:cs="Simplified Arabic"/>
          <w:sz w:val="22"/>
          <w:szCs w:val="22"/>
          <w:rtl/>
        </w:rPr>
        <w:t xml:space="preserve"> المعدات والأجهزة المطلوبة</w:t>
      </w:r>
    </w:p>
    <w:tbl>
      <w:tblPr>
        <w:tblW w:w="9970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70"/>
      </w:tblGrid>
      <w:tr w:rsidR="00B143AC" w:rsidRPr="00FC5969" w:rsidTr="008127BF">
        <w:trPr>
          <w:trHeight w:val="637"/>
        </w:trPr>
        <w:tc>
          <w:tcPr>
            <w:tcW w:w="9970" w:type="dxa"/>
            <w:tcBorders>
              <w:bottom w:val="single" w:sz="4" w:space="0" w:color="auto"/>
            </w:tcBorders>
          </w:tcPr>
          <w:p w:rsidR="00A462D0" w:rsidRPr="00FC5969" w:rsidRDefault="00D60E13" w:rsidP="006B0061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القاعة والسبورة الخضراء والسبورة ال</w:t>
            </w:r>
            <w:r w:rsidR="000C6C9B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بيضاء وأقلام السبورة والطباشير والكمبيوتر واجهزة العرض.</w:t>
            </w:r>
          </w:p>
        </w:tc>
      </w:tr>
    </w:tbl>
    <w:p w:rsidR="00EC794D" w:rsidRPr="000C6C9B" w:rsidRDefault="007D1F60" w:rsidP="000C6C9B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  <w:lang w:bidi="ar-JO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25</w:t>
      </w:r>
      <w:r w:rsidR="00BE1A4D">
        <w:rPr>
          <w:rFonts w:ascii="Cambria" w:hAnsi="Cambria" w:cs="Arial"/>
          <w:b/>
          <w:bCs/>
          <w:sz w:val="22"/>
          <w:szCs w:val="22"/>
          <w:u w:val="none"/>
        </w:rPr>
        <w:t>.</w:t>
      </w:r>
      <w:r w:rsidRPr="00A462D0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المراجع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C794D" w:rsidRPr="00FC5969" w:rsidTr="00F57F5A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DA" w:rsidRPr="00862D31" w:rsidRDefault="007D1F60" w:rsidP="00862D31">
            <w:pPr>
              <w:pStyle w:val="ListParagraph"/>
              <w:numPr>
                <w:ilvl w:val="0"/>
                <w:numId w:val="9"/>
              </w:numPr>
              <w:bidi/>
              <w:spacing w:before="80" w:line="276" w:lineRule="auto"/>
              <w:jc w:val="both"/>
              <w:rPr>
                <w:rFonts w:asciiTheme="majorBidi" w:hAnsiTheme="majorBidi" w:cstheme="majorBidi"/>
                <w:sz w:val="24"/>
                <w:lang w:eastAsia="ar-JO"/>
              </w:rPr>
            </w:pPr>
            <w:r w:rsidRPr="00A87A01">
              <w:rPr>
                <w:rFonts w:asciiTheme="majorBidi" w:hAnsiTheme="majorBidi" w:cstheme="majorBidi"/>
                <w:b/>
                <w:sz w:val="24"/>
                <w:rtl/>
              </w:rPr>
              <w:t xml:space="preserve">الكتب </w:t>
            </w:r>
            <w:r w:rsidR="00DE6FD6" w:rsidRPr="00A87A01">
              <w:rPr>
                <w:rFonts w:asciiTheme="majorBidi" w:hAnsiTheme="majorBidi" w:cstheme="majorBidi"/>
                <w:b/>
                <w:sz w:val="24"/>
                <w:rtl/>
              </w:rPr>
              <w:t>المقررة، والقراءات التي يجب على الطالب تغطيتها للموضوعات المختلفة للمادة.</w:t>
            </w:r>
          </w:p>
          <w:p w:rsidR="004B3348" w:rsidRDefault="00862D31" w:rsidP="004B3348">
            <w:pPr>
              <w:bidi/>
              <w:jc w:val="lowKashida"/>
              <w:rPr>
                <w:sz w:val="24"/>
                <w:rtl/>
                <w:lang w:bidi="ar-JO"/>
              </w:rPr>
            </w:pPr>
            <w:r w:rsidRPr="00862D31">
              <w:rPr>
                <w:rFonts w:hint="cs"/>
                <w:sz w:val="24"/>
                <w:rtl/>
                <w:lang w:bidi="ar-JO"/>
              </w:rPr>
              <w:t xml:space="preserve">- المشعان, عويد سلطان (1993) </w:t>
            </w:r>
            <w:r w:rsidRPr="001546D1">
              <w:rPr>
                <w:rFonts w:hint="cs"/>
                <w:b/>
                <w:bCs/>
                <w:sz w:val="24"/>
                <w:rtl/>
                <w:lang w:bidi="ar-JO"/>
              </w:rPr>
              <w:t>التوجيه المهني</w:t>
            </w:r>
            <w:r w:rsidRPr="00862D31">
              <w:rPr>
                <w:rFonts w:hint="cs"/>
                <w:sz w:val="24"/>
                <w:rtl/>
                <w:lang w:bidi="ar-JO"/>
              </w:rPr>
              <w:t>, مكتبة الفلاح, الكويت.</w:t>
            </w:r>
          </w:p>
          <w:p w:rsidR="00862D31" w:rsidRPr="00862D31" w:rsidRDefault="00862D31" w:rsidP="00862D31">
            <w:pPr>
              <w:bidi/>
              <w:spacing w:line="360" w:lineRule="auto"/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- </w:t>
            </w:r>
            <w:r w:rsidRPr="00862D31">
              <w:rPr>
                <w:rFonts w:hint="cs"/>
                <w:sz w:val="24"/>
                <w:rtl/>
              </w:rPr>
              <w:t xml:space="preserve">أبو عيطة، سهام (2014) </w:t>
            </w:r>
            <w:r w:rsidRPr="00862D31">
              <w:rPr>
                <w:rFonts w:hint="cs"/>
                <w:b/>
                <w:bCs/>
                <w:sz w:val="24"/>
                <w:rtl/>
              </w:rPr>
              <w:t>نظريات</w:t>
            </w:r>
            <w:r w:rsidRPr="00862D31">
              <w:rPr>
                <w:rFonts w:hint="cs"/>
                <w:sz w:val="24"/>
                <w:rtl/>
              </w:rPr>
              <w:t xml:space="preserve"> </w:t>
            </w:r>
            <w:r w:rsidRPr="00862D31">
              <w:rPr>
                <w:rFonts w:hint="cs"/>
                <w:b/>
                <w:bCs/>
                <w:sz w:val="24"/>
                <w:rtl/>
              </w:rPr>
              <w:t>الارشاد والنمو المهني</w:t>
            </w:r>
            <w:r w:rsidRPr="00862D31">
              <w:rPr>
                <w:rFonts w:hint="cs"/>
                <w:sz w:val="24"/>
                <w:rtl/>
              </w:rPr>
              <w:t xml:space="preserve">، دار الفكر، عمان: الاردن.   </w:t>
            </w:r>
          </w:p>
          <w:p w:rsidR="00862D31" w:rsidRPr="00862D31" w:rsidRDefault="00862D31" w:rsidP="00862D31">
            <w:pPr>
              <w:bidi/>
              <w:spacing w:line="360" w:lineRule="auto"/>
              <w:ind w:left="720" w:hanging="720"/>
              <w:jc w:val="both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- </w:t>
            </w:r>
            <w:r w:rsidRPr="00862D31">
              <w:rPr>
                <w:rFonts w:hint="cs"/>
                <w:sz w:val="24"/>
                <w:rtl/>
              </w:rPr>
              <w:t>حمود، محمد عبد الحميد (2014</w:t>
            </w:r>
            <w:r w:rsidRPr="00862D31">
              <w:rPr>
                <w:rFonts w:hint="cs"/>
                <w:b/>
                <w:bCs/>
                <w:sz w:val="24"/>
                <w:rtl/>
              </w:rPr>
              <w:t>) الارشاد المهني: نشأته اهميته تقنياته نظرياته وتجارب عالمية،</w:t>
            </w:r>
            <w:r w:rsidRPr="00862D31">
              <w:rPr>
                <w:rFonts w:hint="cs"/>
                <w:sz w:val="24"/>
                <w:rtl/>
              </w:rPr>
              <w:t xml:space="preserve"> دار المسيرة، عمان: الاردن. </w:t>
            </w:r>
          </w:p>
          <w:p w:rsidR="00862D31" w:rsidRPr="00862D31" w:rsidRDefault="00862D31" w:rsidP="00862D31">
            <w:pPr>
              <w:bidi/>
              <w:spacing w:line="360" w:lineRule="auto"/>
              <w:jc w:val="both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- </w:t>
            </w:r>
            <w:r w:rsidRPr="00862D31">
              <w:rPr>
                <w:rFonts w:hint="cs"/>
                <w:sz w:val="24"/>
                <w:rtl/>
              </w:rPr>
              <w:t xml:space="preserve">السفاسفة، محمد (2013) </w:t>
            </w:r>
            <w:r w:rsidRPr="00862D31">
              <w:rPr>
                <w:rFonts w:hint="cs"/>
                <w:b/>
                <w:bCs/>
                <w:sz w:val="24"/>
                <w:rtl/>
              </w:rPr>
              <w:t>الإرشاد المهني</w:t>
            </w:r>
            <w:r w:rsidRPr="00862D31">
              <w:rPr>
                <w:rFonts w:hint="cs"/>
                <w:sz w:val="24"/>
                <w:rtl/>
              </w:rPr>
              <w:t>، مكتبة الفلاح للنشر والتوزيع، عمان: الاردن.</w:t>
            </w:r>
          </w:p>
          <w:p w:rsidR="00862D31" w:rsidRPr="00862D31" w:rsidRDefault="00862D31" w:rsidP="00862D31">
            <w:pPr>
              <w:bidi/>
              <w:spacing w:line="360" w:lineRule="auto"/>
              <w:jc w:val="both"/>
              <w:rPr>
                <w:b/>
                <w:bCs/>
                <w:sz w:val="24"/>
                <w:u w:val="single"/>
                <w:rtl/>
                <w:lang w:bidi="ar-JO"/>
              </w:rPr>
            </w:pPr>
            <w:r>
              <w:rPr>
                <w:rFonts w:hint="cs"/>
                <w:sz w:val="24"/>
                <w:rtl/>
              </w:rPr>
              <w:t xml:space="preserve">- </w:t>
            </w:r>
            <w:r w:rsidRPr="00862D31">
              <w:rPr>
                <w:rFonts w:hint="cs"/>
                <w:sz w:val="24"/>
                <w:rtl/>
              </w:rPr>
              <w:t xml:space="preserve">جبسون ومتشيل (2009) </w:t>
            </w:r>
            <w:r w:rsidRPr="00862D31">
              <w:rPr>
                <w:rFonts w:hint="cs"/>
                <w:b/>
                <w:bCs/>
                <w:sz w:val="24"/>
                <w:rtl/>
              </w:rPr>
              <w:t xml:space="preserve">مدخل الى الارشاد المهني للقرن الحادي والعشرين، </w:t>
            </w:r>
            <w:r w:rsidRPr="00862D31">
              <w:rPr>
                <w:rFonts w:hint="cs"/>
                <w:sz w:val="24"/>
                <w:rtl/>
              </w:rPr>
              <w:t>كتاب مترجم  المجالي، عودة  المجالي، سعاد، مكتبة الفلاح للنشر والتوزيع، عمان: الاردن.</w:t>
            </w:r>
          </w:p>
          <w:p w:rsidR="00862D31" w:rsidRPr="00862D31" w:rsidRDefault="00862D31" w:rsidP="00862D31">
            <w:pPr>
              <w:bidi/>
              <w:spacing w:line="360" w:lineRule="auto"/>
              <w:jc w:val="both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- </w:t>
            </w:r>
            <w:r w:rsidRPr="00862D31">
              <w:rPr>
                <w:rFonts w:hint="cs"/>
                <w:sz w:val="24"/>
                <w:rtl/>
              </w:rPr>
              <w:t xml:space="preserve">الداهري, صالح (2005) </w:t>
            </w:r>
            <w:r w:rsidRPr="00862D31">
              <w:rPr>
                <w:rFonts w:hint="cs"/>
                <w:b/>
                <w:bCs/>
                <w:sz w:val="24"/>
                <w:rtl/>
              </w:rPr>
              <w:t>سيكولوجية التوجيه المهني ونظرياته</w:t>
            </w:r>
            <w:r w:rsidRPr="00862D31">
              <w:rPr>
                <w:rFonts w:hint="cs"/>
                <w:sz w:val="24"/>
                <w:rtl/>
              </w:rPr>
              <w:t>، دار وائل: عمان: الاردن.</w:t>
            </w:r>
          </w:p>
          <w:p w:rsidR="00196092" w:rsidRDefault="00196092" w:rsidP="00A87A01">
            <w:pPr>
              <w:bidi/>
              <w:spacing w:before="80" w:line="276" w:lineRule="auto"/>
              <w:ind w:left="720" w:hanging="720"/>
              <w:jc w:val="both"/>
              <w:rPr>
                <w:rFonts w:asciiTheme="majorBidi" w:hAnsiTheme="majorBidi" w:cstheme="majorBidi"/>
                <w:b/>
                <w:sz w:val="24"/>
                <w:rtl/>
                <w:lang w:bidi="ar-JO"/>
              </w:rPr>
            </w:pPr>
            <w:r w:rsidRPr="00A87A01">
              <w:rPr>
                <w:rFonts w:asciiTheme="majorBidi" w:hAnsiTheme="majorBidi" w:cstheme="majorBidi"/>
                <w:b/>
                <w:sz w:val="24"/>
                <w:rtl/>
              </w:rPr>
              <w:t>المراجع الأجنبية:</w:t>
            </w:r>
          </w:p>
          <w:p w:rsid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Gysbres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, N. Heppner, M. and Johnston, J (2014)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 xml:space="preserve">Career Counseling: Holism, Diversity, and Strengths, </w:t>
            </w:r>
            <w:r w:rsidRPr="008127BF">
              <w:rPr>
                <w:rFonts w:ascii="Times New Roman" w:hAnsi="Times New Roman"/>
                <w:sz w:val="24"/>
              </w:rPr>
              <w:t xml:space="preserve">4th Edition,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Amer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Counseling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 Assn.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>Niles, S. G. and Harris-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Bowlsbey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, J. (2013)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Career Develo</w:t>
            </w:r>
            <w:r>
              <w:rPr>
                <w:rFonts w:ascii="Times New Roman" w:hAnsi="Times New Roman"/>
                <w:b/>
                <w:bCs/>
                <w:sz w:val="24"/>
              </w:rPr>
              <w:t>pment Interventions in the 21</w:t>
            </w:r>
            <w:r w:rsidRPr="008127BF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 xml:space="preserve">Century, </w:t>
            </w:r>
            <w:r w:rsidRPr="008127BF">
              <w:rPr>
                <w:rFonts w:ascii="Times New Roman" w:hAnsi="Times New Roman"/>
                <w:sz w:val="24"/>
              </w:rPr>
              <w:t xml:space="preserve">4th Edition, Upper Saddle River,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Merril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 Prentice Hall, NJ.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 xml:space="preserve">Sharf, R (2013)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Applying Career Development Theory to Counseling</w:t>
            </w:r>
            <w:r w:rsidRPr="008127BF">
              <w:rPr>
                <w:rFonts w:ascii="Times New Roman" w:hAnsi="Times New Roman"/>
                <w:sz w:val="24"/>
              </w:rPr>
              <w:t>, 6th Edition, Cengage Learning.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 xml:space="preserve">Brown, S. and Lent, R (2013)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Career Development and Counseling: Putting Theory and Research to Work</w:t>
            </w:r>
            <w:r w:rsidRPr="008127BF">
              <w:rPr>
                <w:rFonts w:ascii="Times New Roman" w:hAnsi="Times New Roman"/>
                <w:sz w:val="24"/>
              </w:rPr>
              <w:t>,</w:t>
            </w:r>
            <w:r w:rsidRPr="008127BF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</w:t>
            </w:r>
            <w:r w:rsidRPr="008127BF">
              <w:rPr>
                <w:rFonts w:ascii="Times New Roman" w:hAnsi="Times New Roman"/>
                <w:sz w:val="24"/>
              </w:rPr>
              <w:t>2 Edition, Wiley.</w:t>
            </w:r>
            <w:r w:rsidRPr="008127BF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</w:t>
            </w:r>
            <w:r w:rsidRPr="008127BF">
              <w:rPr>
                <w:rFonts w:ascii="Times New Roman" w:hAnsi="Times New Roman"/>
                <w:sz w:val="24"/>
              </w:rPr>
              <w:t xml:space="preserve">  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 xml:space="preserve">Morgan, R. and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Kuther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, T. (2012)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Careers in Psychology: Opportunities in a Changing World</w:t>
            </w:r>
            <w:r w:rsidRPr="008127BF">
              <w:rPr>
                <w:rFonts w:ascii="Times New Roman" w:hAnsi="Times New Roman"/>
                <w:sz w:val="24"/>
              </w:rPr>
              <w:t>, 4th Edition, Cengage Learning.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 xml:space="preserve">Zunker, V (2011)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Career Counseling: A Holistic Approach</w:t>
            </w:r>
            <w:r w:rsidRPr="008127BF">
              <w:rPr>
                <w:rFonts w:ascii="Times New Roman" w:hAnsi="Times New Roman"/>
                <w:sz w:val="24"/>
              </w:rPr>
              <w:t>, 8th Edition, Brooks/ Cole Thomson Learning.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hyperlink r:id="rId14" w:history="1">
              <w:proofErr w:type="spellStart"/>
              <w:r w:rsidRPr="008127BF">
                <w:rPr>
                  <w:rFonts w:ascii="Times New Roman" w:hAnsi="Times New Roman"/>
                  <w:sz w:val="24"/>
                </w:rPr>
                <w:t>Savickas</w:t>
              </w:r>
              <w:proofErr w:type="spellEnd"/>
            </w:hyperlink>
            <w:r w:rsidRPr="008127BF">
              <w:rPr>
                <w:rFonts w:ascii="Times New Roman" w:hAnsi="Times New Roman"/>
                <w:sz w:val="24"/>
              </w:rPr>
              <w:t xml:space="preserve">, M (2011)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Career Counseling (Theories of Psychotherapy)</w:t>
            </w:r>
            <w:r w:rsidRPr="008127BF">
              <w:rPr>
                <w:rFonts w:ascii="Times New Roman" w:hAnsi="Times New Roman"/>
                <w:sz w:val="24"/>
              </w:rPr>
              <w:t xml:space="preserve">, 1th Edition, American Psychological Association.  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 xml:space="preserve">Brown, D. (2011)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Career</w:t>
            </w:r>
            <w:r w:rsidRPr="008127BF">
              <w:rPr>
                <w:rFonts w:ascii="Times New Roman" w:hAnsi="Times New Roman"/>
                <w:sz w:val="24"/>
              </w:rPr>
              <w:t xml:space="preserve">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Information, Career Counseling, and Career Development</w:t>
            </w:r>
            <w:r w:rsidRPr="008127BF">
              <w:rPr>
                <w:rFonts w:ascii="Times New Roman" w:hAnsi="Times New Roman"/>
                <w:sz w:val="24"/>
              </w:rPr>
              <w:t xml:space="preserve">, 10th Edition, Parson, NY. 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 xml:space="preserve">Capuzzi, D and Stauffer, M (2011) </w:t>
            </w:r>
            <w:hyperlink r:id="rId15" w:history="1">
              <w:r w:rsidRPr="008127BF">
                <w:rPr>
                  <w:rFonts w:ascii="Times New Roman" w:hAnsi="Times New Roman"/>
                  <w:b/>
                  <w:bCs/>
                  <w:sz w:val="24"/>
                </w:rPr>
                <w:t>Career Counseling: Foundations, Perspectives and Applications</w:t>
              </w:r>
            </w:hyperlink>
            <w:r w:rsidRPr="008127BF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8127BF">
              <w:rPr>
                <w:rFonts w:ascii="Times New Roman" w:hAnsi="Times New Roman"/>
                <w:sz w:val="24"/>
              </w:rPr>
              <w:t>2 edition, Routledge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8127BF">
              <w:rPr>
                <w:rFonts w:ascii="Times New Roman" w:hAnsi="Times New Roman"/>
                <w:sz w:val="24"/>
              </w:rPr>
              <w:t xml:space="preserve">                  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 xml:space="preserve">Gysbres, N. Heppner, M. and Johnston, J (2009)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 xml:space="preserve">Career Counseling: Contexts, Processes and Techniques, </w:t>
            </w:r>
            <w:r w:rsidRPr="008127BF">
              <w:rPr>
                <w:rFonts w:ascii="Times New Roman" w:hAnsi="Times New Roman"/>
                <w:sz w:val="24"/>
              </w:rPr>
              <w:t xml:space="preserve">3th Edition,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Amer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Counseling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 Assn.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Bolles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, R and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Figler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, H (2007)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 xml:space="preserve">The Career </w:t>
            </w:r>
            <w:proofErr w:type="spellStart"/>
            <w:r w:rsidRPr="008127BF">
              <w:rPr>
                <w:rFonts w:ascii="Times New Roman" w:hAnsi="Times New Roman"/>
                <w:b/>
                <w:bCs/>
                <w:sz w:val="24"/>
              </w:rPr>
              <w:t>Counselor's</w:t>
            </w:r>
            <w:proofErr w:type="spellEnd"/>
            <w:r w:rsidRPr="008127BF">
              <w:rPr>
                <w:rFonts w:ascii="Times New Roman" w:hAnsi="Times New Roman"/>
                <w:b/>
                <w:bCs/>
                <w:sz w:val="24"/>
              </w:rPr>
              <w:t xml:space="preserve"> Handbook</w:t>
            </w:r>
            <w:r w:rsidRPr="008127BF">
              <w:rPr>
                <w:rFonts w:ascii="Times New Roman" w:hAnsi="Times New Roman"/>
                <w:sz w:val="24"/>
              </w:rPr>
              <w:t xml:space="preserve">, 2 Edition, Ten Speed Press. 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 xml:space="preserve">Gibson, R. and Mitchell, M (2005)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Introduction to Career Counseling for the 21st Century</w:t>
            </w:r>
            <w:r w:rsidRPr="008127BF">
              <w:rPr>
                <w:rFonts w:ascii="Times New Roman" w:hAnsi="Times New Roman"/>
                <w:sz w:val="24"/>
              </w:rPr>
              <w:t>, Pearson Education, NJ.</w:t>
            </w:r>
          </w:p>
          <w:p w:rsidR="008127BF" w:rsidRPr="008127BF" w:rsidRDefault="008127BF" w:rsidP="008127BF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  <w:rtl/>
                <w:lang w:bidi="ar-JO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 xml:space="preserve">Brown, D (2002)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Career Choice and Development</w:t>
            </w:r>
            <w:r w:rsidRPr="008127BF">
              <w:rPr>
                <w:rFonts w:ascii="Times New Roman" w:hAnsi="Times New Roman"/>
                <w:sz w:val="24"/>
              </w:rPr>
              <w:t xml:space="preserve">, 4th Edition,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Jossey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-Bass, </w:t>
            </w:r>
            <w:proofErr w:type="spellStart"/>
            <w:r w:rsidRPr="008127BF">
              <w:rPr>
                <w:rFonts w:ascii="Times New Roman" w:hAnsi="Times New Roman"/>
                <w:sz w:val="24"/>
              </w:rPr>
              <w:t>Awiley</w:t>
            </w:r>
            <w:proofErr w:type="spellEnd"/>
            <w:r w:rsidRPr="008127BF">
              <w:rPr>
                <w:rFonts w:ascii="Times New Roman" w:hAnsi="Times New Roman"/>
                <w:sz w:val="24"/>
              </w:rPr>
              <w:t xml:space="preserve"> Company.   </w:t>
            </w:r>
            <w:r>
              <w:rPr>
                <w:rFonts w:ascii="Times New Roman" w:hAnsi="Times New Roman"/>
                <w:sz w:val="24"/>
                <w:rtl/>
              </w:rPr>
              <w:t xml:space="preserve"> </w:t>
            </w:r>
          </w:p>
          <w:p w:rsidR="00862D31" w:rsidRPr="008127BF" w:rsidRDefault="008127BF" w:rsidP="008127BF">
            <w:pPr>
              <w:spacing w:line="360" w:lineRule="auto"/>
              <w:ind w:left="720" w:hanging="72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127BF">
              <w:rPr>
                <w:rFonts w:ascii="Times New Roman" w:hAnsi="Times New Roman"/>
                <w:sz w:val="24"/>
              </w:rPr>
              <w:t xml:space="preserve">Zunker, V. (2002) </w:t>
            </w:r>
            <w:r w:rsidRPr="008127BF">
              <w:rPr>
                <w:rFonts w:ascii="Times New Roman" w:hAnsi="Times New Roman"/>
                <w:b/>
                <w:bCs/>
                <w:sz w:val="24"/>
              </w:rPr>
              <w:t>Career Counseling Applied Concept of Life Planning,</w:t>
            </w:r>
            <w:r w:rsidRPr="008127BF">
              <w:rPr>
                <w:rFonts w:ascii="Times New Roman" w:hAnsi="Times New Roman"/>
                <w:sz w:val="24"/>
              </w:rPr>
              <w:t xml:space="preserve"> Brooks/ Cole Thomson Learning.                                    </w:t>
            </w:r>
            <w:r w:rsidRPr="008127BF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  <w:p w:rsidR="00862D31" w:rsidRPr="00862D31" w:rsidRDefault="00A12E46" w:rsidP="00862D31">
            <w:pPr>
              <w:bidi/>
              <w:spacing w:before="80" w:line="276" w:lineRule="auto"/>
              <w:jc w:val="both"/>
              <w:rPr>
                <w:rFonts w:asciiTheme="majorBidi" w:hAnsiTheme="majorBidi" w:cstheme="majorBidi"/>
                <w:b/>
                <w:sz w:val="24"/>
                <w:rtl/>
                <w:lang w:val="en-US" w:bidi="ar-JO"/>
              </w:rPr>
            </w:pPr>
            <w:r w:rsidRPr="00A87A01">
              <w:rPr>
                <w:rFonts w:asciiTheme="majorBidi" w:hAnsiTheme="majorBidi" w:cstheme="majorBidi"/>
                <w:b/>
                <w:sz w:val="24"/>
                <w:rtl/>
              </w:rPr>
              <w:t>ب-  الكتب الموصى بها، وغيرها من المواد</w:t>
            </w:r>
            <w:r w:rsidR="00C31757" w:rsidRPr="00A87A01">
              <w:rPr>
                <w:rFonts w:asciiTheme="majorBidi" w:hAnsiTheme="majorBidi" w:cstheme="majorBidi"/>
                <w:b/>
                <w:sz w:val="24"/>
                <w:rtl/>
              </w:rPr>
              <w:t xml:space="preserve"> التعليمية</w:t>
            </w:r>
            <w:r w:rsidRPr="00A87A01">
              <w:rPr>
                <w:rFonts w:asciiTheme="majorBidi" w:hAnsiTheme="majorBidi" w:cstheme="majorBidi"/>
                <w:b/>
                <w:sz w:val="24"/>
                <w:rtl/>
              </w:rPr>
              <w:t>.</w:t>
            </w:r>
          </w:p>
          <w:p w:rsidR="00A12E46" w:rsidRPr="00862D31" w:rsidRDefault="00A12E46" w:rsidP="00C143E2">
            <w:pPr>
              <w:ind w:left="720" w:hanging="720"/>
              <w:jc w:val="both"/>
              <w:rPr>
                <w:rFonts w:ascii="Times New Roman" w:hAnsi="Times New Roman"/>
                <w:sz w:val="24"/>
                <w:szCs w:val="22"/>
                <w:lang w:val="en-US" w:eastAsia="ar-JO" w:bidi="ar-JO"/>
              </w:rPr>
            </w:pPr>
          </w:p>
        </w:tc>
      </w:tr>
    </w:tbl>
    <w:p w:rsidR="00B143AC" w:rsidRPr="00A462D0" w:rsidRDefault="00A12E46" w:rsidP="00A12E4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b w:val="0"/>
          <w:bCs w:val="0"/>
          <w:sz w:val="22"/>
          <w:szCs w:val="22"/>
          <w:rtl/>
          <w:lang w:bidi="ar-JO"/>
        </w:rPr>
      </w:pPr>
      <w:r w:rsidRPr="00A462D0">
        <w:rPr>
          <w:rFonts w:ascii="Simplified Arabic" w:hAnsi="Simplified Arabic" w:cs="Simplified Arabic"/>
          <w:sz w:val="22"/>
          <w:szCs w:val="22"/>
          <w:rtl/>
        </w:rPr>
        <w:lastRenderedPageBreak/>
        <w:t>26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Pr="00A462D0">
        <w:rPr>
          <w:rFonts w:ascii="Simplified Arabic" w:hAnsi="Simplified Arabic" w:cs="Simplified Arabic"/>
          <w:sz w:val="22"/>
          <w:szCs w:val="22"/>
          <w:rtl/>
        </w:rPr>
        <w:t xml:space="preserve"> معلومات إضافية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121183">
        <w:tc>
          <w:tcPr>
            <w:tcW w:w="10008" w:type="dxa"/>
          </w:tcPr>
          <w:p w:rsidR="002346F7" w:rsidRDefault="002346F7" w:rsidP="00144561">
            <w:pPr>
              <w:bidi/>
              <w:rPr>
                <w:lang w:bidi="ar-JO"/>
              </w:rPr>
            </w:pPr>
          </w:p>
          <w:p w:rsidR="00F06879" w:rsidRPr="005E6071" w:rsidRDefault="00F06879" w:rsidP="00F06879">
            <w:pPr>
              <w:rPr>
                <w:lang w:val="en-US"/>
              </w:rPr>
            </w:pPr>
          </w:p>
        </w:tc>
      </w:tr>
    </w:tbl>
    <w:p w:rsidR="00B143AC" w:rsidRPr="000C6C9B" w:rsidRDefault="00B143AC" w:rsidP="00CC4F1F">
      <w:pPr>
        <w:rPr>
          <w:rFonts w:ascii="Cambria" w:hAnsi="Cambria" w:cs="Arial"/>
          <w:sz w:val="22"/>
          <w:szCs w:val="22"/>
          <w:lang w:val="en-US"/>
        </w:rPr>
      </w:pPr>
    </w:p>
    <w:p w:rsidR="005E6071" w:rsidRDefault="00A12E46" w:rsidP="006A58F2">
      <w:pPr>
        <w:bidi/>
        <w:spacing w:line="480" w:lineRule="auto"/>
        <w:rPr>
          <w:rFonts w:ascii="Simplified Arabic" w:hAnsi="Simplified Arabic" w:cs="Simplified Arabic"/>
          <w:sz w:val="22"/>
          <w:szCs w:val="22"/>
          <w:rtl/>
          <w:lang w:val="en-US" w:bidi="ar-JO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اسم منسق المادة: </w:t>
      </w:r>
      <w:r w:rsidR="00C143E2">
        <w:rPr>
          <w:rFonts w:ascii="Simplified Arabic" w:hAnsi="Simplified Arabic" w:cs="Simplified Arabic" w:hint="cs"/>
          <w:sz w:val="22"/>
          <w:szCs w:val="22"/>
          <w:rtl/>
          <w:lang w:val="en-US"/>
        </w:rPr>
        <w:t>أ.د. حسين الشرعة</w:t>
      </w:r>
      <w:r w:rsidR="005E6071">
        <w:rPr>
          <w:rFonts w:ascii="Simplified Arabic" w:hAnsi="Simplified Arabic" w:cs="Simplified Arabic" w:hint="cs"/>
          <w:sz w:val="22"/>
          <w:szCs w:val="22"/>
          <w:rtl/>
          <w:lang w:val="en-US"/>
        </w:rPr>
        <w:t xml:space="preserve">       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التو</w:t>
      </w:r>
      <w:r w:rsidR="005E6071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قيع: ------------------------ 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الت</w:t>
      </w:r>
      <w:r w:rsid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اريخ: </w:t>
      </w:r>
      <w:r w:rsidR="006A58F2">
        <w:rPr>
          <w:rFonts w:ascii="Simplified Arabic" w:hAnsi="Simplified Arabic" w:cs="Simplified Arabic" w:hint="cs"/>
          <w:sz w:val="22"/>
          <w:szCs w:val="22"/>
          <w:rtl/>
          <w:lang w:val="en-US"/>
        </w:rPr>
        <w:t>2</w:t>
      </w:r>
      <w:r w:rsidR="00822197">
        <w:rPr>
          <w:rFonts w:ascii="Simplified Arabic" w:hAnsi="Simplified Arabic" w:cs="Simplified Arabic" w:hint="cs"/>
          <w:sz w:val="22"/>
          <w:szCs w:val="22"/>
          <w:rtl/>
          <w:lang w:val="en-US"/>
        </w:rPr>
        <w:t>3</w:t>
      </w:r>
      <w:r w:rsidR="005E6071">
        <w:rPr>
          <w:rFonts w:ascii="Simplified Arabic" w:hAnsi="Simplified Arabic" w:cs="Simplified Arabic" w:hint="cs"/>
          <w:sz w:val="22"/>
          <w:szCs w:val="22"/>
          <w:rtl/>
          <w:lang w:val="en-US"/>
        </w:rPr>
        <w:t>/</w:t>
      </w:r>
      <w:r w:rsidR="006A58F2">
        <w:rPr>
          <w:rFonts w:ascii="Simplified Arabic" w:hAnsi="Simplified Arabic" w:cs="Simplified Arabic" w:hint="cs"/>
          <w:sz w:val="22"/>
          <w:szCs w:val="22"/>
          <w:rtl/>
          <w:lang w:val="en-US"/>
        </w:rPr>
        <w:t>6</w:t>
      </w:r>
      <w:r w:rsidR="00FD70CE">
        <w:rPr>
          <w:rFonts w:ascii="Simplified Arabic" w:hAnsi="Simplified Arabic" w:cs="Simplified Arabic" w:hint="cs"/>
          <w:sz w:val="22"/>
          <w:szCs w:val="22"/>
          <w:rtl/>
          <w:lang w:val="en-US"/>
        </w:rPr>
        <w:t>/20</w:t>
      </w:r>
      <w:r w:rsidR="006A58F2">
        <w:rPr>
          <w:rFonts w:ascii="Simplified Arabic" w:hAnsi="Simplified Arabic" w:cs="Simplified Arabic" w:hint="cs"/>
          <w:sz w:val="22"/>
          <w:szCs w:val="22"/>
          <w:rtl/>
          <w:lang w:val="en-US"/>
        </w:rPr>
        <w:t>20</w:t>
      </w:r>
    </w:p>
    <w:p w:rsidR="00A12E46" w:rsidRPr="00A462D0" w:rsidRDefault="00B24A22" w:rsidP="005E6071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>
        <w:rPr>
          <w:rFonts w:ascii="Simplified Arabic" w:hAnsi="Simplified Arabic" w:cs="Simplified Arabic" w:hint="cs"/>
          <w:sz w:val="22"/>
          <w:szCs w:val="22"/>
          <w:rtl/>
          <w:lang w:val="en-US"/>
        </w:rPr>
        <w:t>مقرر لجنة الخطة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/ القسم: --------------- ---------- التوقيع</w:t>
      </w:r>
      <w:r w:rsidR="00A12E46"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:rsidR="00A12E46" w:rsidRPr="00A462D0" w:rsidRDefault="00A12E46" w:rsidP="00A12E46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رئيس القسم: -------------------------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 --------------</w:t>
      </w:r>
    </w:p>
    <w:p w:rsidR="00A12E46" w:rsidRPr="004B5C8D" w:rsidRDefault="00B24A22" w:rsidP="00B24A22">
      <w:pPr>
        <w:bidi/>
        <w:spacing w:line="480" w:lineRule="auto"/>
        <w:rPr>
          <w:rFonts w:ascii="Simplified Arabic" w:hAnsi="Simplified Arabic" w:cs="Simplified Arabic"/>
          <w:sz w:val="24"/>
          <w:lang w:val="en-US"/>
        </w:rPr>
      </w:pPr>
      <w:r>
        <w:rPr>
          <w:rFonts w:ascii="Simplified Arabic" w:hAnsi="Simplified Arabic" w:cs="Simplified Arabic" w:hint="cs"/>
          <w:sz w:val="22"/>
          <w:szCs w:val="22"/>
          <w:rtl/>
          <w:lang w:val="en-US"/>
        </w:rPr>
        <w:t>مقرر لجنة الخطة/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الكلية: ------------------------- التوقيع</w:t>
      </w:r>
      <w:r w:rsidR="00A12E46"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:rsidR="000C6C9B" w:rsidRDefault="00A12E46" w:rsidP="000C6C9B">
      <w:pPr>
        <w:bidi/>
        <w:spacing w:line="480" w:lineRule="auto"/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العميد: ------------------------------------------- التوقيع</w:t>
      </w:r>
      <w:r w:rsidR="000C6C9B">
        <w:rPr>
          <w:rFonts w:ascii="Simplified Arabic" w:hAnsi="Simplified Arabic" w:cs="Simplified Arabic"/>
          <w:sz w:val="22"/>
          <w:szCs w:val="22"/>
          <w:lang w:val="en-US"/>
        </w:rPr>
        <w:t>------------------------------</w:t>
      </w:r>
    </w:p>
    <w:p w:rsidR="000C6C9B" w:rsidRDefault="00A12E46" w:rsidP="000C6C9B">
      <w:pPr>
        <w:bidi/>
        <w:jc w:val="center"/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US" w:bidi="ar-JO"/>
        </w:rPr>
      </w:pPr>
      <w:r w:rsidRPr="00A462D0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US"/>
        </w:rPr>
        <w:t>نسخة إلى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>:</w:t>
      </w:r>
    </w:p>
    <w:p w:rsidR="00A12E46" w:rsidRPr="000C6C9B" w:rsidRDefault="00A12E46" w:rsidP="000C6C9B">
      <w:pPr>
        <w:bidi/>
        <w:jc w:val="center"/>
        <w:rPr>
          <w:rFonts w:ascii="Simplified Arabic" w:hAnsi="Simplified Arabic" w:cs="Simplified Arabic"/>
          <w:b/>
          <w:bCs/>
          <w:sz w:val="22"/>
          <w:szCs w:val="22"/>
          <w:u w:val="single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رئيس </w:t>
      </w:r>
      <w:r w:rsidR="00FD3188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قسم</w:t>
      </w:r>
    </w:p>
    <w:p w:rsidR="00A12E46" w:rsidRPr="00A462D0" w:rsidRDefault="00A12E46" w:rsidP="000C6C9B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مساعد العميد لضمان الجودة</w:t>
      </w:r>
    </w:p>
    <w:p w:rsidR="00A12E46" w:rsidRPr="00A462D0" w:rsidRDefault="00A12E46" w:rsidP="000C6C9B">
      <w:pPr>
        <w:bidi/>
        <w:jc w:val="center"/>
        <w:rPr>
          <w:rFonts w:ascii="Simplified Arabic" w:hAnsi="Simplified Arabic" w:cs="Simplified Arabic"/>
          <w:sz w:val="22"/>
          <w:szCs w:val="22"/>
          <w:rtl/>
          <w:lang w:val="en-US" w:bidi="ar-JO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ملف </w:t>
      </w:r>
      <w:r w:rsidR="00FD3188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المادة</w:t>
      </w:r>
    </w:p>
    <w:sectPr w:rsidR="00A12E46" w:rsidRPr="00A462D0" w:rsidSect="00683A68">
      <w:headerReference w:type="default" r:id="rId16"/>
      <w:footerReference w:type="default" r:id="rId17"/>
      <w:type w:val="continuous"/>
      <w:pgSz w:w="11906" w:h="16838"/>
      <w:pgMar w:top="576" w:right="864" w:bottom="1440" w:left="864" w:header="720" w:footer="720" w:gutter="288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59" w:rsidRDefault="00986659">
      <w:r>
        <w:separator/>
      </w:r>
    </w:p>
  </w:endnote>
  <w:endnote w:type="continuationSeparator" w:id="0">
    <w:p w:rsidR="00986659" w:rsidRDefault="0098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86" w:rsidRDefault="009320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F8A">
      <w:rPr>
        <w:noProof/>
      </w:rPr>
      <w:t>4</w:t>
    </w:r>
    <w:r>
      <w:rPr>
        <w:noProof/>
      </w:rPr>
      <w:fldChar w:fldCharType="end"/>
    </w:r>
  </w:p>
  <w:p w:rsidR="00171886" w:rsidRDefault="00171886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59" w:rsidRDefault="00986659">
      <w:r>
        <w:separator/>
      </w:r>
    </w:p>
  </w:footnote>
  <w:footnote w:type="continuationSeparator" w:id="0">
    <w:p w:rsidR="00986659" w:rsidRDefault="0098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86" w:rsidRPr="00F51120" w:rsidRDefault="00171886" w:rsidP="00596E0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Times New Roman" w:hAnsi="Times New Roman" w:cs="Arial" w:hint="cs"/>
        <w:rtl/>
      </w:rPr>
      <w:t>مركز الاعتماد وضمان الجودةمخطط المادة الدراسيةالجامعة الأردنية</w:t>
    </w:r>
  </w:p>
  <w:p w:rsidR="00171886" w:rsidRPr="00D47706" w:rsidRDefault="00171886">
    <w:pPr>
      <w:pStyle w:val="Header"/>
      <w:jc w:val="right"/>
      <w:rPr>
        <w:b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411"/>
    <w:multiLevelType w:val="hybridMultilevel"/>
    <w:tmpl w:val="B1383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0259A"/>
    <w:multiLevelType w:val="hybridMultilevel"/>
    <w:tmpl w:val="5DC8179A"/>
    <w:lvl w:ilvl="0" w:tplc="E63E80E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37831"/>
    <w:multiLevelType w:val="hybridMultilevel"/>
    <w:tmpl w:val="69A8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24171"/>
    <w:multiLevelType w:val="multilevel"/>
    <w:tmpl w:val="841C89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9AB73B8"/>
    <w:multiLevelType w:val="hybridMultilevel"/>
    <w:tmpl w:val="7032C3FA"/>
    <w:lvl w:ilvl="0" w:tplc="D3F02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4E667F"/>
    <w:multiLevelType w:val="hybridMultilevel"/>
    <w:tmpl w:val="DEBC629A"/>
    <w:lvl w:ilvl="0" w:tplc="3CB8B1F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5E4AA7"/>
    <w:multiLevelType w:val="hybridMultilevel"/>
    <w:tmpl w:val="A7784BE8"/>
    <w:lvl w:ilvl="0" w:tplc="4AF868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41260"/>
    <w:multiLevelType w:val="hybridMultilevel"/>
    <w:tmpl w:val="2640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02BFE"/>
    <w:multiLevelType w:val="hybridMultilevel"/>
    <w:tmpl w:val="0DBEB0EA"/>
    <w:lvl w:ilvl="0" w:tplc="24064554">
      <w:start w:val="2"/>
      <w:numFmt w:val="bullet"/>
      <w:lvlText w:val="-"/>
      <w:lvlJc w:val="left"/>
      <w:pPr>
        <w:ind w:left="1800" w:hanging="360"/>
      </w:pPr>
      <w:rPr>
        <w:rFonts w:ascii="Arabic Transparent" w:eastAsia="Times New Roman" w:hAnsi="Arabic Transparent" w:cs="Arabic Transparent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90DEE"/>
    <w:multiLevelType w:val="multilevel"/>
    <w:tmpl w:val="079650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11">
    <w:nsid w:val="23483FC0"/>
    <w:multiLevelType w:val="hybridMultilevel"/>
    <w:tmpl w:val="06B0F56C"/>
    <w:lvl w:ilvl="0" w:tplc="C0727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31F2D"/>
    <w:multiLevelType w:val="hybridMultilevel"/>
    <w:tmpl w:val="F3A23582"/>
    <w:lvl w:ilvl="0" w:tplc="20AA90BC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B1923C6"/>
    <w:multiLevelType w:val="hybridMultilevel"/>
    <w:tmpl w:val="1F38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56842"/>
    <w:multiLevelType w:val="hybridMultilevel"/>
    <w:tmpl w:val="D358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53BEF"/>
    <w:multiLevelType w:val="hybridMultilevel"/>
    <w:tmpl w:val="9676B9DA"/>
    <w:lvl w:ilvl="0" w:tplc="C37AD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6">
    <w:nsid w:val="2D567BB3"/>
    <w:multiLevelType w:val="hybridMultilevel"/>
    <w:tmpl w:val="91E8E44A"/>
    <w:lvl w:ilvl="0" w:tplc="73F027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0698B"/>
    <w:multiLevelType w:val="hybridMultilevel"/>
    <w:tmpl w:val="4EC08DF8"/>
    <w:lvl w:ilvl="0" w:tplc="411E9E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30E64"/>
    <w:multiLevelType w:val="hybridMultilevel"/>
    <w:tmpl w:val="54A6FCDC"/>
    <w:lvl w:ilvl="0" w:tplc="71A4010A">
      <w:start w:val="16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D07039"/>
    <w:multiLevelType w:val="hybridMultilevel"/>
    <w:tmpl w:val="25A2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31C9A"/>
    <w:multiLevelType w:val="hybridMultilevel"/>
    <w:tmpl w:val="0A0CED04"/>
    <w:lvl w:ilvl="0" w:tplc="4AF868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016AD0"/>
    <w:multiLevelType w:val="hybridMultilevel"/>
    <w:tmpl w:val="F118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83A44"/>
    <w:multiLevelType w:val="multilevel"/>
    <w:tmpl w:val="F39E7AB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AA36531"/>
    <w:multiLevelType w:val="hybridMultilevel"/>
    <w:tmpl w:val="85DE0F06"/>
    <w:lvl w:ilvl="0" w:tplc="47EA2EA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CD70092"/>
    <w:multiLevelType w:val="multilevel"/>
    <w:tmpl w:val="3A18FCA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5E0E16CB"/>
    <w:multiLevelType w:val="hybridMultilevel"/>
    <w:tmpl w:val="3428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24176"/>
    <w:multiLevelType w:val="hybridMultilevel"/>
    <w:tmpl w:val="8134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650578"/>
    <w:multiLevelType w:val="hybridMultilevel"/>
    <w:tmpl w:val="108C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03AD2"/>
    <w:multiLevelType w:val="hybridMultilevel"/>
    <w:tmpl w:val="9C82A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5F004F"/>
    <w:multiLevelType w:val="hybridMultilevel"/>
    <w:tmpl w:val="15F6C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332EDD"/>
    <w:multiLevelType w:val="hybridMultilevel"/>
    <w:tmpl w:val="6C28DA38"/>
    <w:lvl w:ilvl="0" w:tplc="967826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30"/>
  </w:num>
  <w:num w:numId="10">
    <w:abstractNumId w:val="4"/>
  </w:num>
  <w:num w:numId="11">
    <w:abstractNumId w:val="0"/>
  </w:num>
  <w:num w:numId="12">
    <w:abstractNumId w:val="12"/>
  </w:num>
  <w:num w:numId="13">
    <w:abstractNumId w:val="8"/>
  </w:num>
  <w:num w:numId="14">
    <w:abstractNumId w:val="25"/>
  </w:num>
  <w:num w:numId="15">
    <w:abstractNumId w:val="27"/>
  </w:num>
  <w:num w:numId="16">
    <w:abstractNumId w:val="3"/>
  </w:num>
  <w:num w:numId="17">
    <w:abstractNumId w:val="21"/>
  </w:num>
  <w:num w:numId="18">
    <w:abstractNumId w:val="19"/>
  </w:num>
  <w:num w:numId="19">
    <w:abstractNumId w:val="13"/>
  </w:num>
  <w:num w:numId="20">
    <w:abstractNumId w:val="29"/>
  </w:num>
  <w:num w:numId="21">
    <w:abstractNumId w:val="2"/>
  </w:num>
  <w:num w:numId="22">
    <w:abstractNumId w:val="6"/>
  </w:num>
  <w:num w:numId="23">
    <w:abstractNumId w:val="7"/>
  </w:num>
  <w:num w:numId="24">
    <w:abstractNumId w:val="24"/>
  </w:num>
  <w:num w:numId="25">
    <w:abstractNumId w:val="5"/>
  </w:num>
  <w:num w:numId="26">
    <w:abstractNumId w:val="16"/>
  </w:num>
  <w:num w:numId="27">
    <w:abstractNumId w:val="20"/>
  </w:num>
  <w:num w:numId="28">
    <w:abstractNumId w:val="22"/>
  </w:num>
  <w:num w:numId="29">
    <w:abstractNumId w:val="15"/>
  </w:num>
  <w:num w:numId="30">
    <w:abstractNumId w:val="18"/>
  </w:num>
  <w:num w:numId="31">
    <w:abstractNumId w:val="23"/>
  </w:num>
  <w:num w:numId="3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DA"/>
    <w:rsid w:val="00002735"/>
    <w:rsid w:val="00004C72"/>
    <w:rsid w:val="000165F1"/>
    <w:rsid w:val="00016899"/>
    <w:rsid w:val="000177B5"/>
    <w:rsid w:val="0002388B"/>
    <w:rsid w:val="00024732"/>
    <w:rsid w:val="00035167"/>
    <w:rsid w:val="00047D5D"/>
    <w:rsid w:val="000700F3"/>
    <w:rsid w:val="00081728"/>
    <w:rsid w:val="000917AE"/>
    <w:rsid w:val="000C17DB"/>
    <w:rsid w:val="000C47AB"/>
    <w:rsid w:val="000C6C9B"/>
    <w:rsid w:val="000E10C1"/>
    <w:rsid w:val="000F6AE2"/>
    <w:rsid w:val="00100132"/>
    <w:rsid w:val="0011123D"/>
    <w:rsid w:val="001128D9"/>
    <w:rsid w:val="001143B0"/>
    <w:rsid w:val="00121183"/>
    <w:rsid w:val="001214B3"/>
    <w:rsid w:val="0012294E"/>
    <w:rsid w:val="00123E78"/>
    <w:rsid w:val="00144561"/>
    <w:rsid w:val="00144A6B"/>
    <w:rsid w:val="00150244"/>
    <w:rsid w:val="00150C7F"/>
    <w:rsid w:val="001539BC"/>
    <w:rsid w:val="001546D1"/>
    <w:rsid w:val="001711B8"/>
    <w:rsid w:val="00171886"/>
    <w:rsid w:val="00171C25"/>
    <w:rsid w:val="00172634"/>
    <w:rsid w:val="001731B3"/>
    <w:rsid w:val="00186C8E"/>
    <w:rsid w:val="00187002"/>
    <w:rsid w:val="00196092"/>
    <w:rsid w:val="001B6BCC"/>
    <w:rsid w:val="001D5714"/>
    <w:rsid w:val="001D76B9"/>
    <w:rsid w:val="001D7D6A"/>
    <w:rsid w:val="001E5B14"/>
    <w:rsid w:val="001F26BA"/>
    <w:rsid w:val="001F31EA"/>
    <w:rsid w:val="001F605E"/>
    <w:rsid w:val="00201381"/>
    <w:rsid w:val="002026E9"/>
    <w:rsid w:val="002125A3"/>
    <w:rsid w:val="00212B07"/>
    <w:rsid w:val="00216C2F"/>
    <w:rsid w:val="00225D14"/>
    <w:rsid w:val="00227454"/>
    <w:rsid w:val="002346F7"/>
    <w:rsid w:val="002445EA"/>
    <w:rsid w:val="002624E2"/>
    <w:rsid w:val="00266E80"/>
    <w:rsid w:val="00291693"/>
    <w:rsid w:val="002C6A15"/>
    <w:rsid w:val="002D0E1D"/>
    <w:rsid w:val="002F5EDA"/>
    <w:rsid w:val="0030526D"/>
    <w:rsid w:val="00310A24"/>
    <w:rsid w:val="00314838"/>
    <w:rsid w:val="003173A1"/>
    <w:rsid w:val="003259AF"/>
    <w:rsid w:val="00327A0D"/>
    <w:rsid w:val="00332B9A"/>
    <w:rsid w:val="0033559A"/>
    <w:rsid w:val="0033784B"/>
    <w:rsid w:val="003411E7"/>
    <w:rsid w:val="003422CD"/>
    <w:rsid w:val="003572F3"/>
    <w:rsid w:val="00373FBD"/>
    <w:rsid w:val="003843EA"/>
    <w:rsid w:val="00386B8F"/>
    <w:rsid w:val="003B332E"/>
    <w:rsid w:val="003E1014"/>
    <w:rsid w:val="003E5BCF"/>
    <w:rsid w:val="0040020F"/>
    <w:rsid w:val="0040165E"/>
    <w:rsid w:val="00417600"/>
    <w:rsid w:val="004202C0"/>
    <w:rsid w:val="00420B90"/>
    <w:rsid w:val="0042205B"/>
    <w:rsid w:val="00423952"/>
    <w:rsid w:val="00423C58"/>
    <w:rsid w:val="004342E5"/>
    <w:rsid w:val="00453BFA"/>
    <w:rsid w:val="00456175"/>
    <w:rsid w:val="00463E10"/>
    <w:rsid w:val="00467C66"/>
    <w:rsid w:val="004832DA"/>
    <w:rsid w:val="00496DA5"/>
    <w:rsid w:val="004A707E"/>
    <w:rsid w:val="004B3348"/>
    <w:rsid w:val="004B467E"/>
    <w:rsid w:val="004B5C8D"/>
    <w:rsid w:val="004C0145"/>
    <w:rsid w:val="004C39CD"/>
    <w:rsid w:val="004E0825"/>
    <w:rsid w:val="004F493F"/>
    <w:rsid w:val="00505BC9"/>
    <w:rsid w:val="00515C46"/>
    <w:rsid w:val="005303D7"/>
    <w:rsid w:val="005472E9"/>
    <w:rsid w:val="00556B3F"/>
    <w:rsid w:val="00572F9A"/>
    <w:rsid w:val="00583F44"/>
    <w:rsid w:val="005867A1"/>
    <w:rsid w:val="00592640"/>
    <w:rsid w:val="00596E06"/>
    <w:rsid w:val="005A0CB3"/>
    <w:rsid w:val="005B1749"/>
    <w:rsid w:val="005C0BF7"/>
    <w:rsid w:val="005D1B39"/>
    <w:rsid w:val="005E6071"/>
    <w:rsid w:val="00616DF2"/>
    <w:rsid w:val="00620096"/>
    <w:rsid w:val="00625256"/>
    <w:rsid w:val="00627DDC"/>
    <w:rsid w:val="00630C23"/>
    <w:rsid w:val="00643400"/>
    <w:rsid w:val="0064463B"/>
    <w:rsid w:val="006457F7"/>
    <w:rsid w:val="0064628C"/>
    <w:rsid w:val="00651392"/>
    <w:rsid w:val="00663579"/>
    <w:rsid w:val="00666969"/>
    <w:rsid w:val="00671D3D"/>
    <w:rsid w:val="0067568D"/>
    <w:rsid w:val="00676685"/>
    <w:rsid w:val="00680122"/>
    <w:rsid w:val="00683A68"/>
    <w:rsid w:val="00693873"/>
    <w:rsid w:val="006A58F2"/>
    <w:rsid w:val="006A5EFA"/>
    <w:rsid w:val="006B0061"/>
    <w:rsid w:val="006B022D"/>
    <w:rsid w:val="006C2C6F"/>
    <w:rsid w:val="006F6655"/>
    <w:rsid w:val="006F70C6"/>
    <w:rsid w:val="006F7F8A"/>
    <w:rsid w:val="00715328"/>
    <w:rsid w:val="00723D23"/>
    <w:rsid w:val="007265EC"/>
    <w:rsid w:val="007456AC"/>
    <w:rsid w:val="00747877"/>
    <w:rsid w:val="0075066C"/>
    <w:rsid w:val="0075627D"/>
    <w:rsid w:val="00761E80"/>
    <w:rsid w:val="007643B7"/>
    <w:rsid w:val="00775228"/>
    <w:rsid w:val="00793034"/>
    <w:rsid w:val="007957AA"/>
    <w:rsid w:val="00797D4D"/>
    <w:rsid w:val="007B266D"/>
    <w:rsid w:val="007B31BF"/>
    <w:rsid w:val="007D1F60"/>
    <w:rsid w:val="007D6082"/>
    <w:rsid w:val="007D76F3"/>
    <w:rsid w:val="007E0741"/>
    <w:rsid w:val="007E251F"/>
    <w:rsid w:val="007E4658"/>
    <w:rsid w:val="007F629D"/>
    <w:rsid w:val="00800C80"/>
    <w:rsid w:val="008016F7"/>
    <w:rsid w:val="00804135"/>
    <w:rsid w:val="008127BF"/>
    <w:rsid w:val="00822197"/>
    <w:rsid w:val="00824627"/>
    <w:rsid w:val="00832EDA"/>
    <w:rsid w:val="00840524"/>
    <w:rsid w:val="00847D78"/>
    <w:rsid w:val="00852826"/>
    <w:rsid w:val="00862D31"/>
    <w:rsid w:val="00862D56"/>
    <w:rsid w:val="00863535"/>
    <w:rsid w:val="00880DAA"/>
    <w:rsid w:val="008833FE"/>
    <w:rsid w:val="00887DB7"/>
    <w:rsid w:val="00890E04"/>
    <w:rsid w:val="008B05EA"/>
    <w:rsid w:val="008B39D3"/>
    <w:rsid w:val="008D2C3F"/>
    <w:rsid w:val="008D32FE"/>
    <w:rsid w:val="008E5036"/>
    <w:rsid w:val="008E64E7"/>
    <w:rsid w:val="008F2A28"/>
    <w:rsid w:val="008F32BC"/>
    <w:rsid w:val="008F7791"/>
    <w:rsid w:val="00920726"/>
    <w:rsid w:val="00920768"/>
    <w:rsid w:val="009310E1"/>
    <w:rsid w:val="009320D4"/>
    <w:rsid w:val="00934132"/>
    <w:rsid w:val="009360B0"/>
    <w:rsid w:val="00946BA5"/>
    <w:rsid w:val="009516E7"/>
    <w:rsid w:val="00955553"/>
    <w:rsid w:val="00956EC6"/>
    <w:rsid w:val="00965D7E"/>
    <w:rsid w:val="00965F49"/>
    <w:rsid w:val="00976935"/>
    <w:rsid w:val="00980C02"/>
    <w:rsid w:val="00981A65"/>
    <w:rsid w:val="00986659"/>
    <w:rsid w:val="0098797B"/>
    <w:rsid w:val="00990C57"/>
    <w:rsid w:val="00991426"/>
    <w:rsid w:val="0099156F"/>
    <w:rsid w:val="00994656"/>
    <w:rsid w:val="00997FE9"/>
    <w:rsid w:val="009A550F"/>
    <w:rsid w:val="009A6250"/>
    <w:rsid w:val="009A7C82"/>
    <w:rsid w:val="009B0AD6"/>
    <w:rsid w:val="009B1CAD"/>
    <w:rsid w:val="009B4579"/>
    <w:rsid w:val="009B6777"/>
    <w:rsid w:val="009B6B0A"/>
    <w:rsid w:val="009C6D3F"/>
    <w:rsid w:val="009D3F3F"/>
    <w:rsid w:val="009E1900"/>
    <w:rsid w:val="009E5872"/>
    <w:rsid w:val="009E5EA7"/>
    <w:rsid w:val="009E6C5C"/>
    <w:rsid w:val="009F7B84"/>
    <w:rsid w:val="00A12E46"/>
    <w:rsid w:val="00A42EC1"/>
    <w:rsid w:val="00A45946"/>
    <w:rsid w:val="00A462D0"/>
    <w:rsid w:val="00A50FAE"/>
    <w:rsid w:val="00A75C88"/>
    <w:rsid w:val="00A76B27"/>
    <w:rsid w:val="00A87A01"/>
    <w:rsid w:val="00A90D1D"/>
    <w:rsid w:val="00AD1543"/>
    <w:rsid w:val="00AE083A"/>
    <w:rsid w:val="00B016DA"/>
    <w:rsid w:val="00B066F8"/>
    <w:rsid w:val="00B10A55"/>
    <w:rsid w:val="00B143AC"/>
    <w:rsid w:val="00B20BF7"/>
    <w:rsid w:val="00B24A22"/>
    <w:rsid w:val="00B34DA4"/>
    <w:rsid w:val="00B4064D"/>
    <w:rsid w:val="00B42AEB"/>
    <w:rsid w:val="00B51B69"/>
    <w:rsid w:val="00B53C33"/>
    <w:rsid w:val="00B73160"/>
    <w:rsid w:val="00B83070"/>
    <w:rsid w:val="00B9195A"/>
    <w:rsid w:val="00BA2334"/>
    <w:rsid w:val="00BA6193"/>
    <w:rsid w:val="00BC0336"/>
    <w:rsid w:val="00BE1A4D"/>
    <w:rsid w:val="00BE5A82"/>
    <w:rsid w:val="00C06816"/>
    <w:rsid w:val="00C102DA"/>
    <w:rsid w:val="00C143E2"/>
    <w:rsid w:val="00C256F4"/>
    <w:rsid w:val="00C31757"/>
    <w:rsid w:val="00C3369B"/>
    <w:rsid w:val="00C41751"/>
    <w:rsid w:val="00C4619D"/>
    <w:rsid w:val="00C53ED9"/>
    <w:rsid w:val="00C53FA7"/>
    <w:rsid w:val="00C541EF"/>
    <w:rsid w:val="00C64BCA"/>
    <w:rsid w:val="00C67D03"/>
    <w:rsid w:val="00C87B41"/>
    <w:rsid w:val="00C9471D"/>
    <w:rsid w:val="00CC4F1F"/>
    <w:rsid w:val="00CD6B52"/>
    <w:rsid w:val="00CE4A0B"/>
    <w:rsid w:val="00CF4B5C"/>
    <w:rsid w:val="00CF6C3E"/>
    <w:rsid w:val="00D012E8"/>
    <w:rsid w:val="00D05C7C"/>
    <w:rsid w:val="00D11748"/>
    <w:rsid w:val="00D43B2C"/>
    <w:rsid w:val="00D44570"/>
    <w:rsid w:val="00D47706"/>
    <w:rsid w:val="00D60E13"/>
    <w:rsid w:val="00D624DC"/>
    <w:rsid w:val="00D64E98"/>
    <w:rsid w:val="00D6536F"/>
    <w:rsid w:val="00D66E33"/>
    <w:rsid w:val="00D738C2"/>
    <w:rsid w:val="00D73DA5"/>
    <w:rsid w:val="00D75241"/>
    <w:rsid w:val="00D75D37"/>
    <w:rsid w:val="00D76E72"/>
    <w:rsid w:val="00D77409"/>
    <w:rsid w:val="00D806F9"/>
    <w:rsid w:val="00D928AB"/>
    <w:rsid w:val="00DA68C5"/>
    <w:rsid w:val="00DB05F1"/>
    <w:rsid w:val="00DB30F9"/>
    <w:rsid w:val="00DD25CD"/>
    <w:rsid w:val="00DE6FD6"/>
    <w:rsid w:val="00DF368A"/>
    <w:rsid w:val="00E00F98"/>
    <w:rsid w:val="00E06A62"/>
    <w:rsid w:val="00E15C93"/>
    <w:rsid w:val="00E15D3D"/>
    <w:rsid w:val="00E25A96"/>
    <w:rsid w:val="00E40BA7"/>
    <w:rsid w:val="00E546E1"/>
    <w:rsid w:val="00E54953"/>
    <w:rsid w:val="00E55E19"/>
    <w:rsid w:val="00E60297"/>
    <w:rsid w:val="00E60635"/>
    <w:rsid w:val="00E6287A"/>
    <w:rsid w:val="00E64CEE"/>
    <w:rsid w:val="00E73622"/>
    <w:rsid w:val="00E925D4"/>
    <w:rsid w:val="00EA4756"/>
    <w:rsid w:val="00EB09AD"/>
    <w:rsid w:val="00EB348D"/>
    <w:rsid w:val="00EC0C0B"/>
    <w:rsid w:val="00EC2745"/>
    <w:rsid w:val="00EC794D"/>
    <w:rsid w:val="00EC7ED7"/>
    <w:rsid w:val="00ED2558"/>
    <w:rsid w:val="00EE6BEC"/>
    <w:rsid w:val="00F06879"/>
    <w:rsid w:val="00F078FB"/>
    <w:rsid w:val="00F2407A"/>
    <w:rsid w:val="00F248B9"/>
    <w:rsid w:val="00F24D05"/>
    <w:rsid w:val="00F50625"/>
    <w:rsid w:val="00F51120"/>
    <w:rsid w:val="00F57F5A"/>
    <w:rsid w:val="00F65973"/>
    <w:rsid w:val="00F73C92"/>
    <w:rsid w:val="00F82874"/>
    <w:rsid w:val="00FA4933"/>
    <w:rsid w:val="00FA7C22"/>
    <w:rsid w:val="00FB1662"/>
    <w:rsid w:val="00FC5969"/>
    <w:rsid w:val="00FC74DA"/>
    <w:rsid w:val="00FD3188"/>
    <w:rsid w:val="00FD70CE"/>
    <w:rsid w:val="00FD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22197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467E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4B467E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B467E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4B467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4B467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B467E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4B467E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4B467E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4B467E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4B46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B467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4B467E"/>
    <w:rPr>
      <w:sz w:val="24"/>
    </w:rPr>
  </w:style>
  <w:style w:type="paragraph" w:styleId="BodyText3">
    <w:name w:val="Body Text 3"/>
    <w:basedOn w:val="Normal"/>
    <w:link w:val="BodyText3Char"/>
    <w:rsid w:val="004B467E"/>
    <w:rPr>
      <w:i/>
      <w:sz w:val="24"/>
    </w:rPr>
  </w:style>
  <w:style w:type="paragraph" w:styleId="List">
    <w:name w:val="List"/>
    <w:basedOn w:val="Normal"/>
    <w:rsid w:val="004B467E"/>
    <w:pPr>
      <w:ind w:left="283" w:hanging="283"/>
    </w:pPr>
  </w:style>
  <w:style w:type="paragraph" w:styleId="Caption">
    <w:name w:val="caption"/>
    <w:basedOn w:val="Normal"/>
    <w:next w:val="Normal"/>
    <w:qFormat/>
    <w:rsid w:val="004B467E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4B467E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rsid w:val="004B467E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4B467E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4B467E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4B467E"/>
    <w:pPr>
      <w:jc w:val="both"/>
    </w:pPr>
  </w:style>
  <w:style w:type="paragraph" w:customStyle="1" w:styleId="level">
    <w:name w:val="level"/>
    <w:basedOn w:val="Normal"/>
    <w:rsid w:val="004B467E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4B467E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4B467E"/>
    <w:rPr>
      <w:vertAlign w:val="superscript"/>
    </w:rPr>
  </w:style>
  <w:style w:type="character" w:styleId="Hyperlink">
    <w:name w:val="Hyperlink"/>
    <w:rsid w:val="004B467E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4B467E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4B467E"/>
    <w:rPr>
      <w:color w:val="800080"/>
      <w:u w:val="single"/>
    </w:rPr>
  </w:style>
  <w:style w:type="character" w:styleId="PageNumber">
    <w:name w:val="page number"/>
    <w:basedOn w:val="DefaultParagraphFont"/>
    <w:rsid w:val="004B467E"/>
  </w:style>
  <w:style w:type="paragraph" w:styleId="BalloonText">
    <w:name w:val="Balloon Text"/>
    <w:basedOn w:val="Normal"/>
    <w:link w:val="BalloonTextChar"/>
    <w:semiHidden/>
    <w:rsid w:val="004B467E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62D31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/>
    </w:pPr>
    <w:rPr>
      <w:rFonts w:asciiTheme="majorBidi" w:hAnsiTheme="majorBidi" w:cstheme="majorBidi"/>
      <w:sz w:val="24"/>
      <w:lang w:bidi="ar-JO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62D31"/>
    <w:rPr>
      <w:rFonts w:asciiTheme="majorBidi" w:hAnsiTheme="majorBidi" w:cstheme="majorBidi"/>
      <w:sz w:val="24"/>
      <w:szCs w:val="24"/>
      <w:lang w:val="en-GB" w:bidi="ar-JO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6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Pr>
      <w:sz w:val="24"/>
    </w:rPr>
  </w:style>
  <w:style w:type="paragraph" w:styleId="BodyText3">
    <w:name w:val="Body Text 3"/>
    <w:basedOn w:val="Normal"/>
    <w:link w:val="BodyText3Char"/>
    <w:rPr>
      <w:i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pPr>
      <w:spacing w:before="240"/>
      <w:ind w:left="360"/>
      <w:jc w:val="both"/>
    </w:p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pPr>
      <w:jc w:val="both"/>
    </w:pPr>
  </w:style>
  <w:style w:type="paragraph" w:customStyle="1" w:styleId="level">
    <w:name w:val="level"/>
    <w:basedOn w:val="Normal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B9195A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/>
    </w:pPr>
    <w:rPr>
      <w:rFonts w:ascii="Simplified Arabic" w:hAnsi="Simplified Arabic"/>
      <w:sz w:val="22"/>
      <w:szCs w:val="22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B9195A"/>
    <w:rPr>
      <w:rFonts w:ascii="Simplified Arabic" w:hAnsi="Simplified Arabic" w:cs="Simplified Arabic"/>
      <w:sz w:val="22"/>
      <w:szCs w:val="22"/>
      <w:lang w:val="en-GB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E6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mazon.com/Career-Counseling-Foundations-Perspectives-Applications/dp/0415885949/ref=sr_1_4?s=books&amp;ie=UTF8&amp;qid=1409900615&amp;sr=1-4&amp;keywords=career+counseling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mazon.com/s/ref=dp_byline_sr_book_1?ie=UTF8&amp;field-author=Mark+L.+Savickas&amp;search-alias=books&amp;text=Mark+L.+Savickas&amp;sort=relevanceran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bfe130b042d0454869fa152240e50c3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6b049f3409fb7bc207fd74222b7689be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FormType xmlns="45804768-7f68-44ad-8493-733ff8c0415e">مخطط المادة الدراسية</Form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4579A-2562-4B5D-B25A-A2E3DD3B22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85DA53-5004-4D0E-AF08-78EA6DC1B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AC67B-9830-403B-B287-A879882FD5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F7A1401-F033-46EF-9409-512C5A65D888}">
  <ds:schemaRefs>
    <ds:schemaRef ds:uri="http://schemas.microsoft.com/office/2006/metadata/properties"/>
    <ds:schemaRef ds:uri="45804768-7f68-44ad-8493-733ff8c0415e"/>
  </ds:schemaRefs>
</ds:datastoreItem>
</file>

<file path=customXml/itemProps5.xml><?xml version="1.0" encoding="utf-8"?>
<ds:datastoreItem xmlns:ds="http://schemas.openxmlformats.org/officeDocument/2006/customXml" ds:itemID="{E65BA59A-B980-42A8-8631-FF77E8882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7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المادة الدراسية</vt:lpstr>
    </vt:vector>
  </TitlesOfParts>
  <Company>The University of Sheffield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المادة الدراسية</dc:title>
  <dc:creator>Jeannette Downing</dc:creator>
  <cp:lastModifiedBy>user</cp:lastModifiedBy>
  <cp:revision>3</cp:revision>
  <cp:lastPrinted>2024-10-16T12:16:00Z</cp:lastPrinted>
  <dcterms:created xsi:type="dcterms:W3CDTF">2024-10-16T12:19:00Z</dcterms:created>
  <dcterms:modified xsi:type="dcterms:W3CDTF">2024-10-27T07:40:00Z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CJCARFC42DW7-3-572</vt:lpwstr>
  </property>
  <property fmtid="{D5CDD505-2E9C-101B-9397-08002B2CF9AE}" pid="3" name="_dlc_DocIdItemGuid">
    <vt:lpwstr>6295c27e-7f0c-46c1-a72d-f581c319bed5</vt:lpwstr>
  </property>
  <property fmtid="{D5CDD505-2E9C-101B-9397-08002B2CF9AE}" pid="4" name="_dlc_DocIdUrl">
    <vt:lpwstr>http://sites.ju.edu.jo/ar/pqmc/_layouts/DocIdRedir.aspx?ID=CJCARFC42DW7-3-572, CJCARFC42DW7-3-572</vt:lpwstr>
  </property>
</Properties>
</file>